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B2397" w14:textId="77777777" w:rsidR="00E3622D" w:rsidRDefault="00180D2F">
      <w:pPr>
        <w:pStyle w:val="BodyText"/>
        <w:ind w:left="551"/>
        <w:rPr>
          <w:rFonts w:ascii="Times New Roman"/>
          <w:sz w:val="20"/>
        </w:rPr>
      </w:pPr>
      <w:r>
        <w:rPr>
          <w:rFonts w:ascii="Times New Roman"/>
          <w:noProof/>
          <w:sz w:val="20"/>
        </w:rPr>
        <w:drawing>
          <wp:inline distT="0" distB="0" distL="0" distR="0" wp14:anchorId="628817D6" wp14:editId="1A0759D7">
            <wp:extent cx="6265234" cy="46329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265234" cy="463296"/>
                    </a:xfrm>
                    <a:prstGeom prst="rect">
                      <a:avLst/>
                    </a:prstGeom>
                  </pic:spPr>
                </pic:pic>
              </a:graphicData>
            </a:graphic>
          </wp:inline>
        </w:drawing>
      </w:r>
    </w:p>
    <w:p w14:paraId="304F8806" w14:textId="77777777" w:rsidR="00B53B12" w:rsidRDefault="00B53B12">
      <w:pPr>
        <w:pStyle w:val="Heading1"/>
        <w:rPr>
          <w:rFonts w:asciiTheme="majorHAnsi" w:hAnsiTheme="majorHAnsi"/>
          <w:spacing w:val="-2"/>
          <w:u w:val="none"/>
        </w:rPr>
      </w:pPr>
    </w:p>
    <w:p w14:paraId="26ABDF83" w14:textId="54468455" w:rsidR="00E3622D" w:rsidRPr="00EE5234" w:rsidRDefault="00180D2F">
      <w:pPr>
        <w:pStyle w:val="Heading1"/>
        <w:rPr>
          <w:rFonts w:asciiTheme="majorHAnsi" w:hAnsiTheme="majorHAnsi"/>
          <w:spacing w:val="-2"/>
          <w:u w:val="none"/>
        </w:rPr>
      </w:pPr>
      <w:r>
        <w:rPr>
          <w:rFonts w:asciiTheme="majorHAnsi" w:hAnsiTheme="majorHAnsi"/>
          <w:u w:val="none"/>
        </w:rPr>
        <w:t>IDENTIFICATION</w:t>
      </w:r>
    </w:p>
    <w:p w14:paraId="5660D5C4" w14:textId="77777777" w:rsidR="00EE5234" w:rsidRPr="00EE5234" w:rsidRDefault="00EE5234">
      <w:pPr>
        <w:pStyle w:val="Heading1"/>
        <w:rPr>
          <w:rFonts w:asciiTheme="majorHAnsi" w:hAnsiTheme="majorHAnsi"/>
          <w:spacing w:val="-2"/>
          <w:u w:val="none"/>
        </w:rPr>
      </w:pPr>
    </w:p>
    <w:tbl>
      <w:tblPr>
        <w:tblW w:w="9825" w:type="dxa"/>
        <w:tblInd w:w="385"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Look w:val="0000" w:firstRow="0" w:lastRow="0" w:firstColumn="0" w:lastColumn="0" w:noHBand="0" w:noVBand="0"/>
      </w:tblPr>
      <w:tblGrid>
        <w:gridCol w:w="4390"/>
        <w:gridCol w:w="2332"/>
        <w:gridCol w:w="3103"/>
      </w:tblGrid>
      <w:tr w:rsidR="00EE5234" w:rsidRPr="00EE5234" w14:paraId="3FD8A058" w14:textId="77777777" w:rsidTr="00F952BA">
        <w:trPr>
          <w:trHeight w:val="813"/>
        </w:trPr>
        <w:tc>
          <w:tcPr>
            <w:tcW w:w="4390" w:type="dxa"/>
            <w:shd w:val="pct10" w:color="auto" w:fill="auto"/>
          </w:tcPr>
          <w:p w14:paraId="2388282D"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397A1759"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Pr>
                <w:rFonts w:asciiTheme="majorHAnsi" w:hAnsiTheme="majorHAnsi"/>
                <w:b/>
                <w:sz w:val="24"/>
              </w:rPr>
              <w:t>Service</w:t>
            </w:r>
          </w:p>
          <w:p w14:paraId="1BDE725F"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tc>
        <w:tc>
          <w:tcPr>
            <w:tcW w:w="5435" w:type="dxa"/>
            <w:gridSpan w:val="2"/>
            <w:shd w:val="pct10" w:color="auto" w:fill="auto"/>
          </w:tcPr>
          <w:p w14:paraId="3FD67377"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2118649D"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Pr>
                <w:rFonts w:asciiTheme="majorHAnsi" w:hAnsiTheme="majorHAnsi"/>
                <w:b/>
                <w:sz w:val="24"/>
              </w:rPr>
              <w:t>Titre du poste</w:t>
            </w:r>
          </w:p>
        </w:tc>
      </w:tr>
      <w:tr w:rsidR="00EE5234" w:rsidRPr="00EE5234" w14:paraId="6FA9EC7D" w14:textId="77777777" w:rsidTr="00F952BA">
        <w:trPr>
          <w:trHeight w:val="546"/>
        </w:trPr>
        <w:tc>
          <w:tcPr>
            <w:tcW w:w="4390" w:type="dxa"/>
            <w:tcBorders>
              <w:top w:val="nil"/>
            </w:tcBorders>
            <w:vAlign w:val="center"/>
          </w:tcPr>
          <w:p w14:paraId="748C2A7B" w14:textId="7352EEC9" w:rsidR="00EE5234" w:rsidRPr="00EE5234" w:rsidRDefault="00EE5234" w:rsidP="00EE5234">
            <w:pPr>
              <w:autoSpaceDE/>
              <w:autoSpaceDN/>
              <w:jc w:val="center"/>
              <w:rPr>
                <w:rFonts w:asciiTheme="majorHAnsi" w:eastAsia="Times New Roman" w:hAnsiTheme="majorHAnsi" w:cs="Arial"/>
                <w:snapToGrid w:val="0"/>
                <w:sz w:val="24"/>
                <w:szCs w:val="24"/>
              </w:rPr>
            </w:pPr>
            <w:r>
              <w:rPr>
                <w:rFonts w:asciiTheme="majorHAnsi" w:hAnsiTheme="majorHAnsi"/>
                <w:snapToGrid w:val="0"/>
                <w:sz w:val="24"/>
              </w:rPr>
              <w:t>Commission de la sécurité au travail et de l</w:t>
            </w:r>
            <w:r w:rsidR="00E256B1">
              <w:rPr>
                <w:rFonts w:asciiTheme="majorHAnsi" w:hAnsiTheme="majorHAnsi"/>
                <w:snapToGrid w:val="0"/>
                <w:sz w:val="24"/>
              </w:rPr>
              <w:t>’</w:t>
            </w:r>
            <w:r>
              <w:rPr>
                <w:rFonts w:asciiTheme="majorHAnsi" w:hAnsiTheme="majorHAnsi"/>
                <w:snapToGrid w:val="0"/>
                <w:sz w:val="24"/>
              </w:rPr>
              <w:t>indemnisation des travailleurs</w:t>
            </w:r>
          </w:p>
        </w:tc>
        <w:tc>
          <w:tcPr>
            <w:tcW w:w="5435" w:type="dxa"/>
            <w:gridSpan w:val="2"/>
            <w:tcBorders>
              <w:top w:val="nil"/>
            </w:tcBorders>
            <w:vAlign w:val="center"/>
          </w:tcPr>
          <w:p w14:paraId="40469AB5" w14:textId="55E5956C" w:rsidR="00EE5234" w:rsidRPr="00EE5234" w:rsidRDefault="00EE5234" w:rsidP="00EE5234">
            <w:pPr>
              <w:widowControl/>
              <w:autoSpaceDE/>
              <w:autoSpaceDN/>
              <w:jc w:val="center"/>
              <w:rPr>
                <w:rFonts w:asciiTheme="majorHAnsi" w:eastAsia="Times New Roman" w:hAnsiTheme="majorHAnsi" w:cs="Arial"/>
                <w:sz w:val="24"/>
                <w:szCs w:val="24"/>
              </w:rPr>
            </w:pPr>
            <w:r>
              <w:rPr>
                <w:rFonts w:asciiTheme="majorHAnsi" w:hAnsiTheme="majorHAnsi"/>
                <w:sz w:val="24"/>
              </w:rPr>
              <w:t xml:space="preserve">Coordonnateur du soutien </w:t>
            </w:r>
            <w:r w:rsidR="00F952BA">
              <w:rPr>
                <w:rFonts w:asciiTheme="majorHAnsi" w:hAnsiTheme="majorHAnsi"/>
                <w:sz w:val="24"/>
              </w:rPr>
              <w:br/>
            </w:r>
            <w:r>
              <w:rPr>
                <w:rFonts w:asciiTheme="majorHAnsi" w:hAnsiTheme="majorHAnsi"/>
                <w:sz w:val="24"/>
              </w:rPr>
              <w:t xml:space="preserve">à la Division des services financiers </w:t>
            </w:r>
          </w:p>
        </w:tc>
      </w:tr>
      <w:tr w:rsidR="00EE5234" w:rsidRPr="00EE5234" w14:paraId="710C750C" w14:textId="77777777" w:rsidTr="00F952BA">
        <w:trPr>
          <w:trHeight w:val="813"/>
        </w:trPr>
        <w:tc>
          <w:tcPr>
            <w:tcW w:w="4390" w:type="dxa"/>
            <w:shd w:val="pct10" w:color="auto" w:fill="auto"/>
          </w:tcPr>
          <w:p w14:paraId="64E27656" w14:textId="77777777" w:rsidR="00EE5234" w:rsidRPr="00EE5234" w:rsidRDefault="00EE5234" w:rsidP="00EE5234">
            <w:pPr>
              <w:keepNext/>
              <w:tabs>
                <w:tab w:val="left" w:pos="800"/>
                <w:tab w:val="center" w:pos="1701"/>
              </w:tabs>
              <w:autoSpaceDE/>
              <w:autoSpaceDN/>
              <w:jc w:val="center"/>
              <w:outlineLvl w:val="5"/>
              <w:rPr>
                <w:rFonts w:asciiTheme="majorHAnsi" w:eastAsia="Times New Roman" w:hAnsiTheme="majorHAnsi" w:cs="Arial"/>
                <w:b/>
                <w:snapToGrid w:val="0"/>
                <w:sz w:val="24"/>
                <w:szCs w:val="24"/>
              </w:rPr>
            </w:pPr>
          </w:p>
          <w:p w14:paraId="5EE2B60E" w14:textId="77777777" w:rsidR="00EE5234" w:rsidRPr="00EE5234" w:rsidRDefault="00EE5234" w:rsidP="00EE5234">
            <w:pPr>
              <w:keepNext/>
              <w:tabs>
                <w:tab w:val="left" w:pos="800"/>
                <w:tab w:val="center" w:pos="1701"/>
              </w:tabs>
              <w:autoSpaceDE/>
              <w:autoSpaceDN/>
              <w:jc w:val="center"/>
              <w:outlineLvl w:val="5"/>
              <w:rPr>
                <w:rFonts w:asciiTheme="majorHAnsi" w:eastAsia="Times New Roman" w:hAnsiTheme="majorHAnsi" w:cs="Arial"/>
                <w:b/>
                <w:snapToGrid w:val="0"/>
                <w:sz w:val="24"/>
                <w:szCs w:val="24"/>
              </w:rPr>
            </w:pPr>
            <w:r>
              <w:rPr>
                <w:rFonts w:asciiTheme="majorHAnsi" w:hAnsiTheme="majorHAnsi"/>
                <w:b/>
                <w:snapToGrid w:val="0"/>
                <w:sz w:val="24"/>
              </w:rPr>
              <w:t>Numéro(s) de poste</w:t>
            </w:r>
          </w:p>
          <w:p w14:paraId="3A6F17BE" w14:textId="77777777" w:rsidR="00EE5234" w:rsidRPr="00EE5234" w:rsidRDefault="00EE5234" w:rsidP="00EE5234">
            <w:pPr>
              <w:widowControl/>
              <w:autoSpaceDE/>
              <w:autoSpaceDN/>
              <w:rPr>
                <w:rFonts w:asciiTheme="majorHAnsi" w:eastAsia="Times New Roman" w:hAnsiTheme="majorHAnsi" w:cs="Times New Roman"/>
                <w:sz w:val="24"/>
                <w:szCs w:val="24"/>
              </w:rPr>
            </w:pPr>
          </w:p>
        </w:tc>
        <w:tc>
          <w:tcPr>
            <w:tcW w:w="2332" w:type="dxa"/>
            <w:shd w:val="pct10" w:color="auto" w:fill="auto"/>
          </w:tcPr>
          <w:p w14:paraId="52EEBA00"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2B627402"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Pr>
                <w:rFonts w:asciiTheme="majorHAnsi" w:hAnsiTheme="majorHAnsi"/>
                <w:b/>
                <w:sz w:val="24"/>
              </w:rPr>
              <w:t>Collectivité</w:t>
            </w:r>
          </w:p>
        </w:tc>
        <w:tc>
          <w:tcPr>
            <w:tcW w:w="3103" w:type="dxa"/>
            <w:shd w:val="pct10" w:color="auto" w:fill="auto"/>
          </w:tcPr>
          <w:p w14:paraId="7B093AAD"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p>
          <w:p w14:paraId="2C1D09C4" w14:textId="77777777" w:rsidR="00EE5234" w:rsidRPr="00EE5234" w:rsidRDefault="00EE5234" w:rsidP="00EE5234">
            <w:pPr>
              <w:widowControl/>
              <w:autoSpaceDE/>
              <w:autoSpaceDN/>
              <w:jc w:val="center"/>
              <w:rPr>
                <w:rFonts w:asciiTheme="majorHAnsi" w:eastAsia="Times New Roman" w:hAnsiTheme="majorHAnsi" w:cs="Arial"/>
                <w:b/>
                <w:bCs/>
                <w:sz w:val="24"/>
                <w:szCs w:val="24"/>
              </w:rPr>
            </w:pPr>
            <w:r>
              <w:rPr>
                <w:rFonts w:asciiTheme="majorHAnsi" w:hAnsiTheme="majorHAnsi"/>
                <w:b/>
                <w:sz w:val="24"/>
              </w:rPr>
              <w:t>Région ou division</w:t>
            </w:r>
          </w:p>
        </w:tc>
      </w:tr>
      <w:tr w:rsidR="00EE5234" w:rsidRPr="00EE5234" w14:paraId="0245822F" w14:textId="77777777" w:rsidTr="00F952BA">
        <w:trPr>
          <w:trHeight w:val="546"/>
        </w:trPr>
        <w:tc>
          <w:tcPr>
            <w:tcW w:w="4390" w:type="dxa"/>
            <w:tcBorders>
              <w:top w:val="nil"/>
            </w:tcBorders>
            <w:vAlign w:val="center"/>
          </w:tcPr>
          <w:p w14:paraId="05F34D31" w14:textId="07B72C07" w:rsidR="00EE5234" w:rsidRPr="00EE5234" w:rsidRDefault="00EE5234" w:rsidP="00EE5234">
            <w:pPr>
              <w:widowControl/>
              <w:autoSpaceDE/>
              <w:autoSpaceDN/>
              <w:jc w:val="center"/>
              <w:rPr>
                <w:rFonts w:asciiTheme="majorHAnsi" w:eastAsia="Times New Roman" w:hAnsiTheme="majorHAnsi" w:cs="Arial"/>
                <w:sz w:val="24"/>
                <w:szCs w:val="24"/>
              </w:rPr>
            </w:pPr>
            <w:r>
              <w:rPr>
                <w:rFonts w:asciiTheme="majorHAnsi" w:hAnsiTheme="majorHAnsi"/>
                <w:sz w:val="24"/>
              </w:rPr>
              <w:t>97-9915</w:t>
            </w:r>
          </w:p>
        </w:tc>
        <w:tc>
          <w:tcPr>
            <w:tcW w:w="2332" w:type="dxa"/>
            <w:tcBorders>
              <w:top w:val="nil"/>
            </w:tcBorders>
            <w:vAlign w:val="center"/>
          </w:tcPr>
          <w:p w14:paraId="61E4FFC7" w14:textId="4A00F4F2" w:rsidR="00EE5234" w:rsidRPr="00EE5234" w:rsidRDefault="00EE5234" w:rsidP="00EE5234">
            <w:pPr>
              <w:widowControl/>
              <w:autoSpaceDE/>
              <w:autoSpaceDN/>
              <w:jc w:val="center"/>
              <w:rPr>
                <w:rFonts w:asciiTheme="majorHAnsi" w:eastAsia="Times New Roman" w:hAnsiTheme="majorHAnsi" w:cs="Arial"/>
                <w:sz w:val="24"/>
                <w:szCs w:val="24"/>
              </w:rPr>
            </w:pPr>
            <w:r>
              <w:rPr>
                <w:rFonts w:asciiTheme="majorHAnsi" w:hAnsiTheme="majorHAnsi"/>
                <w:sz w:val="24"/>
              </w:rPr>
              <w:t>Yellowknife</w:t>
            </w:r>
          </w:p>
        </w:tc>
        <w:tc>
          <w:tcPr>
            <w:tcW w:w="3103" w:type="dxa"/>
            <w:tcBorders>
              <w:top w:val="nil"/>
            </w:tcBorders>
            <w:vAlign w:val="center"/>
          </w:tcPr>
          <w:p w14:paraId="2935713A" w14:textId="26D3792D" w:rsidR="00EE5234" w:rsidRPr="00EE5234" w:rsidRDefault="00EE5234" w:rsidP="00EE5234">
            <w:pPr>
              <w:widowControl/>
              <w:autoSpaceDE/>
              <w:autoSpaceDN/>
              <w:jc w:val="center"/>
              <w:rPr>
                <w:rFonts w:asciiTheme="majorHAnsi" w:eastAsia="Times New Roman" w:hAnsiTheme="majorHAnsi" w:cs="Arial"/>
                <w:sz w:val="24"/>
                <w:szCs w:val="24"/>
              </w:rPr>
            </w:pPr>
            <w:r>
              <w:rPr>
                <w:rFonts w:asciiTheme="majorHAnsi" w:hAnsiTheme="majorHAnsi"/>
                <w:sz w:val="24"/>
              </w:rPr>
              <w:t xml:space="preserve">Services financiers </w:t>
            </w:r>
          </w:p>
        </w:tc>
      </w:tr>
    </w:tbl>
    <w:p w14:paraId="7CA0095C" w14:textId="0DD27E8C" w:rsidR="00F952BA" w:rsidRPr="00F952BA" w:rsidRDefault="00B960AD" w:rsidP="00B960AD">
      <w:pPr>
        <w:ind w:left="556"/>
        <w:rPr>
          <w:b/>
          <w:sz w:val="18"/>
          <w:szCs w:val="18"/>
          <w:u w:val="single"/>
        </w:rPr>
      </w:pPr>
      <w:r w:rsidRPr="00F952BA">
        <w:rPr>
          <w:b/>
          <w:sz w:val="18"/>
          <w:szCs w:val="18"/>
          <w:u w:val="single"/>
        </w:rPr>
        <w:t>(L</w:t>
      </w:r>
      <w:r w:rsidR="00E256B1">
        <w:rPr>
          <w:b/>
          <w:sz w:val="18"/>
          <w:szCs w:val="18"/>
          <w:u w:val="single"/>
        </w:rPr>
        <w:t>’</w:t>
      </w:r>
      <w:r w:rsidRPr="00F952BA">
        <w:rPr>
          <w:b/>
          <w:sz w:val="18"/>
          <w:szCs w:val="18"/>
          <w:u w:val="single"/>
        </w:rPr>
        <w:t>emploi du masculin pour désigner des personnes n</w:t>
      </w:r>
      <w:r w:rsidR="00E256B1">
        <w:rPr>
          <w:b/>
          <w:sz w:val="18"/>
          <w:szCs w:val="18"/>
          <w:u w:val="single"/>
        </w:rPr>
        <w:t>’</w:t>
      </w:r>
      <w:r w:rsidRPr="00F952BA">
        <w:rPr>
          <w:b/>
          <w:sz w:val="18"/>
          <w:szCs w:val="18"/>
          <w:u w:val="single"/>
        </w:rPr>
        <w:t>a d</w:t>
      </w:r>
      <w:r w:rsidR="00E256B1">
        <w:rPr>
          <w:b/>
          <w:sz w:val="18"/>
          <w:szCs w:val="18"/>
          <w:u w:val="single"/>
        </w:rPr>
        <w:t>’</w:t>
      </w:r>
      <w:r w:rsidRPr="00F952BA">
        <w:rPr>
          <w:b/>
          <w:sz w:val="18"/>
          <w:szCs w:val="18"/>
          <w:u w:val="single"/>
        </w:rPr>
        <w:t>autre fin que celle d</w:t>
      </w:r>
      <w:r w:rsidR="00E256B1">
        <w:rPr>
          <w:b/>
          <w:sz w:val="18"/>
          <w:szCs w:val="18"/>
          <w:u w:val="single"/>
        </w:rPr>
        <w:t>’</w:t>
      </w:r>
      <w:r w:rsidRPr="00F952BA">
        <w:rPr>
          <w:b/>
          <w:sz w:val="18"/>
          <w:szCs w:val="18"/>
          <w:u w:val="single"/>
        </w:rPr>
        <w:t>alléger le texte.)</w:t>
      </w:r>
    </w:p>
    <w:p w14:paraId="26B3EE6C" w14:textId="77777777" w:rsidR="00F952BA" w:rsidRDefault="00F952BA" w:rsidP="00B960AD">
      <w:pPr>
        <w:ind w:left="556"/>
        <w:rPr>
          <w:b/>
          <w:sz w:val="24"/>
          <w:u w:val="single"/>
        </w:rPr>
      </w:pPr>
    </w:p>
    <w:p w14:paraId="12139CAE" w14:textId="61C1746D" w:rsidR="00B960AD" w:rsidRPr="00F952BA" w:rsidRDefault="00B960AD" w:rsidP="00F952BA">
      <w:pPr>
        <w:ind w:left="556"/>
        <w:rPr>
          <w:b/>
          <w:sz w:val="24"/>
        </w:rPr>
      </w:pPr>
      <w:r>
        <w:rPr>
          <w:b/>
          <w:sz w:val="24"/>
          <w:u w:val="single"/>
        </w:rPr>
        <w:t>BUT DU POSTE</w:t>
      </w:r>
    </w:p>
    <w:p w14:paraId="156E89FE" w14:textId="3821958A" w:rsidR="00B960AD" w:rsidRPr="007767A1" w:rsidRDefault="00B960AD" w:rsidP="00B960AD">
      <w:pPr>
        <w:pStyle w:val="BodyText"/>
        <w:ind w:left="556" w:right="361"/>
        <w:jc w:val="both"/>
        <w:rPr>
          <w:color w:val="151616"/>
          <w:w w:val="105"/>
        </w:rPr>
      </w:pPr>
      <w:r>
        <w:rPr>
          <w:color w:val="151616"/>
        </w:rPr>
        <w:t>Le titulaire de ce poste fournit un soutien administratif au vice-président et à la Division des services financiers en s</w:t>
      </w:r>
      <w:r w:rsidR="00E256B1">
        <w:rPr>
          <w:color w:val="151616"/>
        </w:rPr>
        <w:t>’</w:t>
      </w:r>
      <w:r>
        <w:rPr>
          <w:color w:val="151616"/>
        </w:rPr>
        <w:t>acquittant des fonctions administratives attribuées de façon rapide, efficace et professionnelle, conformément aux politiques et procédures établies de la Commission de la sécurité au travail et de l</w:t>
      </w:r>
      <w:r w:rsidR="00E256B1">
        <w:rPr>
          <w:color w:val="151616"/>
        </w:rPr>
        <w:t>’</w:t>
      </w:r>
      <w:r>
        <w:rPr>
          <w:color w:val="151616"/>
        </w:rPr>
        <w:t>indemnisation des travailleurs (WSCC). L</w:t>
      </w:r>
      <w:r w:rsidR="00E256B1">
        <w:rPr>
          <w:color w:val="151616"/>
        </w:rPr>
        <w:t>’</w:t>
      </w:r>
      <w:r>
        <w:rPr>
          <w:color w:val="151616"/>
        </w:rPr>
        <w:t>objectif est de s</w:t>
      </w:r>
      <w:r w:rsidR="00E256B1">
        <w:rPr>
          <w:color w:val="151616"/>
        </w:rPr>
        <w:t>’</w:t>
      </w:r>
      <w:r>
        <w:rPr>
          <w:color w:val="151616"/>
        </w:rPr>
        <w:t>assurer que la clientèle de la Division des services financiers reçoive sans tarder des renseignements exacts et des services pertinents.</w:t>
      </w:r>
    </w:p>
    <w:p w14:paraId="4CB09363" w14:textId="77777777" w:rsidR="00B960AD" w:rsidRDefault="00B960AD" w:rsidP="00B960AD">
      <w:pPr>
        <w:pStyle w:val="BodyText"/>
        <w:ind w:left="556" w:right="361"/>
        <w:jc w:val="both"/>
        <w:rPr>
          <w:color w:val="151616"/>
          <w:w w:val="105"/>
          <w:lang w:val="en-CA"/>
        </w:rPr>
      </w:pPr>
    </w:p>
    <w:p w14:paraId="2D132D0F" w14:textId="78FAF468" w:rsidR="00B960AD" w:rsidRDefault="00B960AD" w:rsidP="00B960AD">
      <w:pPr>
        <w:pStyle w:val="BodyText"/>
        <w:ind w:left="556" w:right="361"/>
        <w:jc w:val="both"/>
        <w:rPr>
          <w:color w:val="151616"/>
          <w:w w:val="105"/>
        </w:rPr>
      </w:pPr>
      <w:r>
        <w:rPr>
          <w:color w:val="151616"/>
        </w:rPr>
        <w:t>Le titulaire de ce poste doit également fournir un soutien d</w:t>
      </w:r>
      <w:r w:rsidR="00E256B1">
        <w:rPr>
          <w:color w:val="151616"/>
        </w:rPr>
        <w:t>’</w:t>
      </w:r>
      <w:r>
        <w:rPr>
          <w:color w:val="151616"/>
        </w:rPr>
        <w:t xml:space="preserve">appoint au commis à la comptabilité </w:t>
      </w:r>
      <w:proofErr w:type="gramStart"/>
      <w:r>
        <w:rPr>
          <w:color w:val="151616"/>
        </w:rPr>
        <w:t>pour</w:t>
      </w:r>
      <w:proofErr w:type="gramEnd"/>
      <w:r>
        <w:rPr>
          <w:color w:val="151616"/>
        </w:rPr>
        <w:t xml:space="preserve"> que tous les paiements en espèces, par chèque, par voie électronique et par carte de crédit reçus par la WSCC soient traités avec exactitude et en temps opportun. Il veille également à ce que les paiements soient effectués conformément aux politiques et procédures de la CSTIT, à la </w:t>
      </w:r>
      <w:r>
        <w:rPr>
          <w:i/>
          <w:iCs/>
          <w:color w:val="151616"/>
        </w:rPr>
        <w:t>Loi sur l</w:t>
      </w:r>
      <w:r w:rsidR="00E256B1">
        <w:rPr>
          <w:i/>
          <w:iCs/>
          <w:color w:val="151616"/>
        </w:rPr>
        <w:t>’</w:t>
      </w:r>
      <w:r>
        <w:rPr>
          <w:i/>
          <w:iCs/>
          <w:color w:val="151616"/>
        </w:rPr>
        <w:t>indemnisation des travailleurs</w:t>
      </w:r>
      <w:r>
        <w:rPr>
          <w:color w:val="151616"/>
        </w:rPr>
        <w:t xml:space="preserve"> et à la </w:t>
      </w:r>
      <w:r>
        <w:rPr>
          <w:i/>
          <w:iCs/>
          <w:color w:val="151616"/>
        </w:rPr>
        <w:t>Loi sur la gestion des finances publiques</w:t>
      </w:r>
      <w:r>
        <w:rPr>
          <w:color w:val="151616"/>
        </w:rPr>
        <w:t>.</w:t>
      </w:r>
    </w:p>
    <w:p w14:paraId="53B46819" w14:textId="77777777" w:rsidR="00B960AD" w:rsidRDefault="00B960AD" w:rsidP="00B960AD">
      <w:pPr>
        <w:pStyle w:val="BodyText"/>
        <w:ind w:left="556" w:right="361"/>
        <w:jc w:val="both"/>
        <w:rPr>
          <w:color w:val="151616"/>
          <w:w w:val="105"/>
        </w:rPr>
      </w:pPr>
    </w:p>
    <w:p w14:paraId="7030F939" w14:textId="77777777" w:rsidR="00E3622D" w:rsidRPr="00EE5234" w:rsidRDefault="00180D2F">
      <w:pPr>
        <w:pStyle w:val="Heading1"/>
        <w:rPr>
          <w:rFonts w:asciiTheme="majorHAnsi" w:hAnsiTheme="majorHAnsi"/>
          <w:u w:val="none"/>
        </w:rPr>
      </w:pPr>
      <w:r>
        <w:rPr>
          <w:rFonts w:asciiTheme="majorHAnsi" w:hAnsiTheme="majorHAnsi"/>
        </w:rPr>
        <w:t>PORTÉE</w:t>
      </w:r>
    </w:p>
    <w:p w14:paraId="29F360CE" w14:textId="35429BF4" w:rsidR="00EE5234" w:rsidRPr="00EE5234" w:rsidRDefault="00EE5234" w:rsidP="00285EF6">
      <w:pPr>
        <w:pStyle w:val="BodyText"/>
        <w:spacing w:before="281"/>
        <w:ind w:left="556" w:right="364"/>
        <w:jc w:val="both"/>
        <w:rPr>
          <w:rFonts w:asciiTheme="majorHAnsi" w:hAnsiTheme="majorHAnsi"/>
        </w:rPr>
      </w:pPr>
      <w:r>
        <w:rPr>
          <w:rFonts w:asciiTheme="majorHAnsi" w:hAnsiTheme="majorHAnsi"/>
        </w:rPr>
        <w:t>La WSCC est une société d</w:t>
      </w:r>
      <w:r w:rsidR="00E256B1">
        <w:rPr>
          <w:rFonts w:asciiTheme="majorHAnsi" w:hAnsiTheme="majorHAnsi"/>
        </w:rPr>
        <w:t>’</w:t>
      </w:r>
      <w:r>
        <w:rPr>
          <w:rFonts w:asciiTheme="majorHAnsi" w:hAnsiTheme="majorHAnsi"/>
        </w:rPr>
        <w:t>État des gouvernements des Territoires du Nord-Ouest (TNO) et du Nunavut qui est dirigée par un conseil d</w:t>
      </w:r>
      <w:r w:rsidR="00E256B1">
        <w:rPr>
          <w:rFonts w:asciiTheme="majorHAnsi" w:hAnsiTheme="majorHAnsi"/>
        </w:rPr>
        <w:t>’</w:t>
      </w:r>
      <w:r>
        <w:rPr>
          <w:rFonts w:asciiTheme="majorHAnsi" w:hAnsiTheme="majorHAnsi"/>
        </w:rPr>
        <w:t>administration (Conseil de gouvernance) par l</w:t>
      </w:r>
      <w:r w:rsidR="00E256B1">
        <w:rPr>
          <w:rFonts w:asciiTheme="majorHAnsi" w:hAnsiTheme="majorHAnsi"/>
        </w:rPr>
        <w:t>’</w:t>
      </w:r>
      <w:r>
        <w:rPr>
          <w:rFonts w:asciiTheme="majorHAnsi" w:hAnsiTheme="majorHAnsi"/>
        </w:rPr>
        <w:t xml:space="preserve">entremise de son président-directeur général. Elle a des bureaux situés à Yellowknife et à Iqaluit. </w:t>
      </w:r>
    </w:p>
    <w:p w14:paraId="354936C7" w14:textId="52BB5C8D" w:rsidR="00EE5234" w:rsidRPr="00EE5234" w:rsidRDefault="00EE5234" w:rsidP="00285EF6">
      <w:pPr>
        <w:pStyle w:val="BodyText"/>
        <w:spacing w:before="281"/>
        <w:ind w:left="556" w:right="364"/>
        <w:jc w:val="both"/>
        <w:rPr>
          <w:rFonts w:asciiTheme="majorHAnsi" w:hAnsiTheme="majorHAnsi"/>
        </w:rPr>
      </w:pPr>
      <w:r>
        <w:rPr>
          <w:rFonts w:asciiTheme="majorHAnsi" w:hAnsiTheme="majorHAnsi"/>
        </w:rPr>
        <w:t>La WSCC fait la promotion de la sécurité en milieu de travail par la sensibilisation et la prévention, et elle prend en charge les travailleurs blessés dans un régime d</w:t>
      </w:r>
      <w:r w:rsidR="00E256B1">
        <w:rPr>
          <w:rFonts w:asciiTheme="majorHAnsi" w:hAnsiTheme="majorHAnsi"/>
        </w:rPr>
        <w:t>’</w:t>
      </w:r>
      <w:r>
        <w:rPr>
          <w:rFonts w:asciiTheme="majorHAnsi" w:hAnsiTheme="majorHAnsi"/>
        </w:rPr>
        <w:t>indemnisation sans égard à la faute. Ce régime financé par des cotisations d</w:t>
      </w:r>
      <w:r w:rsidR="00E256B1">
        <w:rPr>
          <w:rFonts w:asciiTheme="majorHAnsi" w:hAnsiTheme="majorHAnsi"/>
        </w:rPr>
        <w:t>’</w:t>
      </w:r>
      <w:r>
        <w:rPr>
          <w:rFonts w:asciiTheme="majorHAnsi" w:hAnsiTheme="majorHAnsi"/>
        </w:rPr>
        <w:t xml:space="preserve">employeurs est régi par les </w:t>
      </w:r>
      <w:r>
        <w:rPr>
          <w:rFonts w:asciiTheme="majorHAnsi" w:hAnsiTheme="majorHAnsi"/>
          <w:i/>
          <w:iCs/>
        </w:rPr>
        <w:t>Lois sur l</w:t>
      </w:r>
      <w:r w:rsidR="00E256B1">
        <w:rPr>
          <w:rFonts w:asciiTheme="majorHAnsi" w:hAnsiTheme="majorHAnsi"/>
          <w:i/>
          <w:iCs/>
        </w:rPr>
        <w:t>’</w:t>
      </w:r>
      <w:r>
        <w:rPr>
          <w:rFonts w:asciiTheme="majorHAnsi" w:hAnsiTheme="majorHAnsi"/>
          <w:i/>
          <w:iCs/>
        </w:rPr>
        <w:t>indemnisation des travailleurs</w:t>
      </w:r>
      <w:r>
        <w:rPr>
          <w:rFonts w:asciiTheme="majorHAnsi" w:hAnsiTheme="majorHAnsi"/>
        </w:rPr>
        <w:t xml:space="preserve"> des TNO et du Nunavut.</w:t>
      </w:r>
    </w:p>
    <w:p w14:paraId="7D9EBE92" w14:textId="6E6B7A13" w:rsidR="00EE5234" w:rsidRPr="00EE5234" w:rsidRDefault="00EE5234" w:rsidP="00285EF6">
      <w:pPr>
        <w:pStyle w:val="BodyText"/>
        <w:spacing w:before="281"/>
        <w:ind w:left="556" w:right="364"/>
        <w:jc w:val="both"/>
        <w:rPr>
          <w:rFonts w:asciiTheme="majorHAnsi" w:hAnsiTheme="majorHAnsi"/>
        </w:rPr>
      </w:pPr>
      <w:r>
        <w:rPr>
          <w:rFonts w:asciiTheme="majorHAnsi" w:hAnsiTheme="majorHAnsi"/>
        </w:rPr>
        <w:t>La WSCC est résolue à offrir un environnement exempt de racisme et de discrimination, où tous et toutes se sentent en sécurité dans la prestation et la réception de services.</w:t>
      </w:r>
      <w:r w:rsidR="00E256B1">
        <w:rPr>
          <w:rFonts w:asciiTheme="majorHAnsi" w:hAnsiTheme="majorHAnsi"/>
        </w:rPr>
        <w:t xml:space="preserve"> </w:t>
      </w:r>
      <w:r>
        <w:rPr>
          <w:rFonts w:asciiTheme="majorHAnsi" w:hAnsiTheme="majorHAnsi"/>
        </w:rPr>
        <w:t>Cet objectif peut être atteint par un engagement respectueux à reconnaître l</w:t>
      </w:r>
      <w:r w:rsidR="00E256B1">
        <w:rPr>
          <w:rFonts w:asciiTheme="majorHAnsi" w:hAnsiTheme="majorHAnsi"/>
        </w:rPr>
        <w:t>’</w:t>
      </w:r>
      <w:r>
        <w:rPr>
          <w:rFonts w:asciiTheme="majorHAnsi" w:hAnsiTheme="majorHAnsi"/>
        </w:rPr>
        <w:t>importance des différences culturelles et à valoriser la sécurisation culturelle.</w:t>
      </w:r>
    </w:p>
    <w:p w14:paraId="62F43066" w14:textId="6971590F" w:rsidR="000D79E9" w:rsidRPr="00EE5234" w:rsidRDefault="009631E7" w:rsidP="00285EF6">
      <w:pPr>
        <w:pStyle w:val="BodyText"/>
        <w:spacing w:before="281"/>
        <w:ind w:left="556" w:right="364"/>
        <w:jc w:val="both"/>
        <w:rPr>
          <w:rFonts w:asciiTheme="majorHAnsi" w:hAnsiTheme="majorHAnsi"/>
        </w:rPr>
      </w:pPr>
      <w:r>
        <w:rPr>
          <w:rFonts w:asciiTheme="majorHAnsi" w:hAnsiTheme="majorHAnsi"/>
        </w:rPr>
        <w:lastRenderedPageBreak/>
        <w:t>Relevant du vice-président et dirigeant principal des finances, Services financiers, le titulaire de ce poste situé à Yellowknife fournit également un soutien administratif à l</w:t>
      </w:r>
      <w:r w:rsidR="00E256B1">
        <w:rPr>
          <w:rFonts w:asciiTheme="majorHAnsi" w:hAnsiTheme="majorHAnsi"/>
        </w:rPr>
        <w:t>’</w:t>
      </w:r>
      <w:r>
        <w:rPr>
          <w:rFonts w:asciiTheme="majorHAnsi" w:hAnsiTheme="majorHAnsi"/>
        </w:rPr>
        <w:t>équipe de direction affectée aux finances. Il lui incombe de coordonner les réunions du vice-président, de gérer les points à reporter afin de s</w:t>
      </w:r>
      <w:r w:rsidR="00E256B1">
        <w:rPr>
          <w:rFonts w:asciiTheme="majorHAnsi" w:hAnsiTheme="majorHAnsi"/>
        </w:rPr>
        <w:t>’</w:t>
      </w:r>
      <w:r>
        <w:rPr>
          <w:rFonts w:asciiTheme="majorHAnsi" w:hAnsiTheme="majorHAnsi"/>
        </w:rPr>
        <w:t>assurer qu</w:t>
      </w:r>
      <w:r w:rsidR="00E256B1">
        <w:rPr>
          <w:rFonts w:asciiTheme="majorHAnsi" w:hAnsiTheme="majorHAnsi"/>
        </w:rPr>
        <w:t>’</w:t>
      </w:r>
      <w:r>
        <w:rPr>
          <w:rFonts w:asciiTheme="majorHAnsi" w:hAnsiTheme="majorHAnsi"/>
        </w:rPr>
        <w:t>ils sont traités en temps opportun, de fournir des procès-verbaux, de mettre en forme les notes d</w:t>
      </w:r>
      <w:r w:rsidR="00E256B1">
        <w:rPr>
          <w:rFonts w:asciiTheme="majorHAnsi" w:hAnsiTheme="majorHAnsi"/>
        </w:rPr>
        <w:t>’</w:t>
      </w:r>
      <w:r>
        <w:rPr>
          <w:rFonts w:asciiTheme="majorHAnsi" w:hAnsiTheme="majorHAnsi"/>
        </w:rPr>
        <w:t>information ainsi que les documents du Comité de vérification et du Conseil de gouvernance à l</w:t>
      </w:r>
      <w:r w:rsidR="00E256B1">
        <w:rPr>
          <w:rFonts w:asciiTheme="majorHAnsi" w:hAnsiTheme="majorHAnsi"/>
        </w:rPr>
        <w:t>’</w:t>
      </w:r>
      <w:r>
        <w:rPr>
          <w:rFonts w:asciiTheme="majorHAnsi" w:hAnsiTheme="majorHAnsi"/>
        </w:rPr>
        <w:t>intention des Services financiers, de préparer d</w:t>
      </w:r>
      <w:r w:rsidR="00E256B1">
        <w:rPr>
          <w:rFonts w:asciiTheme="majorHAnsi" w:hAnsiTheme="majorHAnsi"/>
        </w:rPr>
        <w:t>’</w:t>
      </w:r>
      <w:r>
        <w:rPr>
          <w:rFonts w:asciiTheme="majorHAnsi" w:hAnsiTheme="majorHAnsi"/>
        </w:rPr>
        <w:t>autres documents courants et de coordonner la gestion des dossiers des divisions avec l</w:t>
      </w:r>
      <w:r w:rsidR="00E256B1">
        <w:rPr>
          <w:rFonts w:asciiTheme="majorHAnsi" w:hAnsiTheme="majorHAnsi"/>
        </w:rPr>
        <w:t>’</w:t>
      </w:r>
      <w:r>
        <w:rPr>
          <w:rFonts w:asciiTheme="majorHAnsi" w:hAnsiTheme="majorHAnsi"/>
        </w:rPr>
        <w:t xml:space="preserve">équipe de direction affectée aux finances. </w:t>
      </w:r>
    </w:p>
    <w:p w14:paraId="3382FC07" w14:textId="4CF1A46D" w:rsidR="00E3622D" w:rsidRPr="00EE5234" w:rsidRDefault="00E3622D" w:rsidP="00285EF6">
      <w:pPr>
        <w:pStyle w:val="BodyText"/>
        <w:ind w:left="556" w:right="362"/>
        <w:jc w:val="both"/>
        <w:rPr>
          <w:rFonts w:asciiTheme="majorHAnsi" w:hAnsiTheme="majorHAnsi"/>
        </w:rPr>
      </w:pPr>
    </w:p>
    <w:p w14:paraId="25EE50C8" w14:textId="77777777" w:rsidR="00E3622D" w:rsidRPr="00EE5234" w:rsidRDefault="00180D2F" w:rsidP="00285EF6">
      <w:pPr>
        <w:pStyle w:val="BodyText"/>
        <w:ind w:left="556"/>
        <w:jc w:val="both"/>
        <w:rPr>
          <w:rFonts w:asciiTheme="majorHAnsi" w:hAnsiTheme="majorHAnsi"/>
        </w:rPr>
      </w:pPr>
      <w:r>
        <w:rPr>
          <w:rFonts w:asciiTheme="majorHAnsi" w:hAnsiTheme="majorHAnsi"/>
        </w:rPr>
        <w:t>Le titulaire du poste a un pouvoir de dépenser pouvant atteindre 5 000 $.</w:t>
      </w:r>
    </w:p>
    <w:p w14:paraId="429DC187" w14:textId="77777777" w:rsidR="00E3622D" w:rsidRPr="00EE5234" w:rsidRDefault="00180D2F">
      <w:pPr>
        <w:pStyle w:val="Heading1"/>
        <w:spacing w:before="280"/>
        <w:rPr>
          <w:rFonts w:asciiTheme="majorHAnsi" w:hAnsiTheme="majorHAnsi"/>
          <w:u w:val="none"/>
        </w:rPr>
      </w:pPr>
      <w:r>
        <w:rPr>
          <w:rFonts w:asciiTheme="majorHAnsi" w:hAnsiTheme="majorHAnsi"/>
          <w:u w:val="none"/>
        </w:rPr>
        <w:t>RESPONSABILITÉS</w:t>
      </w:r>
    </w:p>
    <w:p w14:paraId="39162CB6" w14:textId="77777777" w:rsidR="00E3622D" w:rsidRPr="00EE5234" w:rsidRDefault="00E3622D">
      <w:pPr>
        <w:pStyle w:val="BodyText"/>
        <w:spacing w:before="1"/>
        <w:ind w:left="0"/>
        <w:rPr>
          <w:rFonts w:asciiTheme="majorHAnsi" w:hAnsiTheme="majorHAnsi"/>
          <w:b/>
        </w:rPr>
      </w:pPr>
    </w:p>
    <w:p w14:paraId="22BE25B3" w14:textId="0FEEFCAD" w:rsidR="00E3622D" w:rsidRPr="00EE5234" w:rsidRDefault="00180D2F">
      <w:pPr>
        <w:pStyle w:val="Heading2"/>
        <w:numPr>
          <w:ilvl w:val="0"/>
          <w:numId w:val="3"/>
        </w:numPr>
        <w:tabs>
          <w:tab w:val="left" w:pos="916"/>
        </w:tabs>
        <w:rPr>
          <w:rFonts w:asciiTheme="majorHAnsi" w:hAnsiTheme="majorHAnsi"/>
        </w:rPr>
      </w:pPr>
      <w:r>
        <w:rPr>
          <w:rFonts w:asciiTheme="majorHAnsi" w:hAnsiTheme="majorHAnsi"/>
        </w:rPr>
        <w:t>Offre d</w:t>
      </w:r>
      <w:r w:rsidR="00E256B1">
        <w:rPr>
          <w:rFonts w:asciiTheme="majorHAnsi" w:hAnsiTheme="majorHAnsi"/>
        </w:rPr>
        <w:t>’</w:t>
      </w:r>
      <w:r>
        <w:rPr>
          <w:rFonts w:asciiTheme="majorHAnsi" w:hAnsiTheme="majorHAnsi"/>
        </w:rPr>
        <w:t>un soutien administratif aux Services financiers</w:t>
      </w:r>
    </w:p>
    <w:p w14:paraId="73B906DC" w14:textId="00F5172F" w:rsidR="00E3622D" w:rsidRPr="00EE5234" w:rsidRDefault="00180D2F">
      <w:pPr>
        <w:pStyle w:val="ListParagraph"/>
        <w:numPr>
          <w:ilvl w:val="1"/>
          <w:numId w:val="3"/>
        </w:numPr>
        <w:tabs>
          <w:tab w:val="left" w:pos="1275"/>
        </w:tabs>
        <w:spacing w:before="1"/>
        <w:ind w:left="1275" w:right="367"/>
        <w:rPr>
          <w:rFonts w:asciiTheme="majorHAnsi" w:hAnsiTheme="majorHAnsi"/>
          <w:sz w:val="24"/>
          <w:szCs w:val="24"/>
        </w:rPr>
      </w:pPr>
      <w:r>
        <w:rPr>
          <w:rFonts w:asciiTheme="majorHAnsi" w:hAnsiTheme="majorHAnsi"/>
          <w:sz w:val="24"/>
        </w:rPr>
        <w:t>Préparer la correspondance, les rapports et les documents pour l</w:t>
      </w:r>
      <w:r w:rsidR="00E256B1">
        <w:rPr>
          <w:rFonts w:asciiTheme="majorHAnsi" w:hAnsiTheme="majorHAnsi"/>
          <w:sz w:val="24"/>
        </w:rPr>
        <w:t>’</w:t>
      </w:r>
      <w:r>
        <w:rPr>
          <w:rFonts w:asciiTheme="majorHAnsi" w:hAnsiTheme="majorHAnsi"/>
          <w:sz w:val="24"/>
        </w:rPr>
        <w:t xml:space="preserve">équipe de direction </w:t>
      </w:r>
      <w:r w:rsidR="00E256B1">
        <w:rPr>
          <w:rFonts w:asciiTheme="majorHAnsi" w:hAnsiTheme="majorHAnsi"/>
          <w:sz w:val="24"/>
        </w:rPr>
        <w:t>affectée aux finances</w:t>
      </w:r>
    </w:p>
    <w:p w14:paraId="1C492707" w14:textId="37CCC510" w:rsidR="00E3622D" w:rsidRPr="00EE5234" w:rsidRDefault="00180D2F">
      <w:pPr>
        <w:pStyle w:val="ListParagraph"/>
        <w:numPr>
          <w:ilvl w:val="1"/>
          <w:numId w:val="3"/>
        </w:numPr>
        <w:tabs>
          <w:tab w:val="left" w:pos="1275"/>
        </w:tabs>
        <w:ind w:left="1275" w:right="365"/>
        <w:rPr>
          <w:rFonts w:asciiTheme="majorHAnsi" w:hAnsiTheme="majorHAnsi"/>
          <w:sz w:val="24"/>
          <w:szCs w:val="24"/>
        </w:rPr>
      </w:pPr>
      <w:r>
        <w:rPr>
          <w:rFonts w:asciiTheme="majorHAnsi" w:hAnsiTheme="majorHAnsi"/>
          <w:sz w:val="24"/>
        </w:rPr>
        <w:t>Aider à la préparation d</w:t>
      </w:r>
      <w:r w:rsidR="00E256B1">
        <w:rPr>
          <w:rFonts w:asciiTheme="majorHAnsi" w:hAnsiTheme="majorHAnsi"/>
          <w:sz w:val="24"/>
        </w:rPr>
        <w:t>’</w:t>
      </w:r>
      <w:r>
        <w:rPr>
          <w:rFonts w:asciiTheme="majorHAnsi" w:hAnsiTheme="majorHAnsi"/>
          <w:sz w:val="24"/>
        </w:rPr>
        <w:t>exposés et d</w:t>
      </w:r>
      <w:r w:rsidR="00E256B1">
        <w:rPr>
          <w:rFonts w:asciiTheme="majorHAnsi" w:hAnsiTheme="majorHAnsi"/>
          <w:sz w:val="24"/>
        </w:rPr>
        <w:t>’</w:t>
      </w:r>
      <w:r>
        <w:rPr>
          <w:rFonts w:asciiTheme="majorHAnsi" w:hAnsiTheme="majorHAnsi"/>
          <w:sz w:val="24"/>
        </w:rPr>
        <w:t>autres projets par la recherche, la rédaction, etc., en utilisant des logiciels de présentation et des feuilles de calcul ainsi qu</w:t>
      </w:r>
      <w:r w:rsidR="00E256B1">
        <w:rPr>
          <w:rFonts w:asciiTheme="majorHAnsi" w:hAnsiTheme="majorHAnsi"/>
          <w:sz w:val="24"/>
        </w:rPr>
        <w:t>’</w:t>
      </w:r>
      <w:r>
        <w:rPr>
          <w:rFonts w:asciiTheme="majorHAnsi" w:hAnsiTheme="majorHAnsi"/>
          <w:sz w:val="24"/>
        </w:rPr>
        <w:t>Internet et l</w:t>
      </w:r>
      <w:r w:rsidR="00E256B1">
        <w:rPr>
          <w:rFonts w:asciiTheme="majorHAnsi" w:hAnsiTheme="majorHAnsi"/>
          <w:sz w:val="24"/>
        </w:rPr>
        <w:t>’</w:t>
      </w:r>
      <w:r>
        <w:rPr>
          <w:rFonts w:asciiTheme="majorHAnsi" w:hAnsiTheme="majorHAnsi"/>
          <w:sz w:val="24"/>
        </w:rPr>
        <w:t>intranet</w:t>
      </w:r>
    </w:p>
    <w:p w14:paraId="3D6AE9D2" w14:textId="28FFA256" w:rsidR="00E3622D" w:rsidRPr="00EE5234" w:rsidRDefault="00180D2F">
      <w:pPr>
        <w:pStyle w:val="ListParagraph"/>
        <w:numPr>
          <w:ilvl w:val="1"/>
          <w:numId w:val="3"/>
        </w:numPr>
        <w:tabs>
          <w:tab w:val="left" w:pos="1275"/>
        </w:tabs>
        <w:ind w:left="1275" w:right="367"/>
        <w:rPr>
          <w:rFonts w:asciiTheme="majorHAnsi" w:hAnsiTheme="majorHAnsi"/>
          <w:sz w:val="24"/>
          <w:szCs w:val="24"/>
        </w:rPr>
      </w:pPr>
      <w:r>
        <w:rPr>
          <w:rFonts w:asciiTheme="majorHAnsi" w:hAnsiTheme="majorHAnsi"/>
          <w:sz w:val="24"/>
        </w:rPr>
        <w:t>Transmettre des tâches à l</w:t>
      </w:r>
      <w:r w:rsidR="00E256B1">
        <w:rPr>
          <w:rFonts w:asciiTheme="majorHAnsi" w:hAnsiTheme="majorHAnsi"/>
          <w:sz w:val="24"/>
        </w:rPr>
        <w:t>’</w:t>
      </w:r>
      <w:r>
        <w:rPr>
          <w:rFonts w:asciiTheme="majorHAnsi" w:hAnsiTheme="majorHAnsi"/>
          <w:sz w:val="24"/>
        </w:rPr>
        <w:t>équipe de direction affectée aux finances et en suivre la progression ainsi que le respect des délais au nom du vice-président</w:t>
      </w:r>
    </w:p>
    <w:p w14:paraId="3956BA22" w14:textId="77777777" w:rsidR="00E256B1" w:rsidRPr="00E256B1" w:rsidRDefault="00180D2F">
      <w:pPr>
        <w:pStyle w:val="ListParagraph"/>
        <w:numPr>
          <w:ilvl w:val="1"/>
          <w:numId w:val="3"/>
        </w:numPr>
        <w:tabs>
          <w:tab w:val="left" w:pos="1275"/>
        </w:tabs>
        <w:ind w:left="1275" w:right="365"/>
        <w:rPr>
          <w:rFonts w:asciiTheme="majorHAnsi" w:hAnsiTheme="majorHAnsi"/>
          <w:sz w:val="24"/>
          <w:szCs w:val="24"/>
        </w:rPr>
      </w:pPr>
      <w:r>
        <w:rPr>
          <w:rFonts w:asciiTheme="majorHAnsi" w:hAnsiTheme="majorHAnsi"/>
          <w:sz w:val="24"/>
        </w:rPr>
        <w:t>Inscrire à l</w:t>
      </w:r>
      <w:r w:rsidR="00E256B1">
        <w:rPr>
          <w:rFonts w:asciiTheme="majorHAnsi" w:hAnsiTheme="majorHAnsi"/>
          <w:sz w:val="24"/>
        </w:rPr>
        <w:t>’</w:t>
      </w:r>
      <w:r>
        <w:rPr>
          <w:rFonts w:asciiTheme="majorHAnsi" w:hAnsiTheme="majorHAnsi"/>
          <w:sz w:val="24"/>
        </w:rPr>
        <w:t xml:space="preserve">agenda les réunions (y compris les vidéoconférences et téléconférences), préparer des ordres du jour et consigner des procès-verbaux, au besoin </w:t>
      </w:r>
    </w:p>
    <w:p w14:paraId="4998F28F" w14:textId="55870EFC" w:rsidR="00E3622D" w:rsidRPr="00EE5234" w:rsidRDefault="00180D2F">
      <w:pPr>
        <w:pStyle w:val="ListParagraph"/>
        <w:numPr>
          <w:ilvl w:val="1"/>
          <w:numId w:val="3"/>
        </w:numPr>
        <w:tabs>
          <w:tab w:val="left" w:pos="1275"/>
        </w:tabs>
        <w:ind w:left="1275" w:right="365"/>
        <w:rPr>
          <w:rFonts w:asciiTheme="majorHAnsi" w:hAnsiTheme="majorHAnsi"/>
          <w:sz w:val="24"/>
          <w:szCs w:val="24"/>
        </w:rPr>
      </w:pPr>
      <w:r>
        <w:rPr>
          <w:rFonts w:asciiTheme="majorHAnsi" w:hAnsiTheme="majorHAnsi"/>
          <w:sz w:val="24"/>
        </w:rPr>
        <w:t>Fournir des dossiers à jour et les documents nécessaires à la tenue de réunions</w:t>
      </w:r>
    </w:p>
    <w:p w14:paraId="0B9E268D" w14:textId="1B821B4A" w:rsidR="00E3622D" w:rsidRPr="00EE5234" w:rsidRDefault="00180D2F">
      <w:pPr>
        <w:pStyle w:val="ListParagraph"/>
        <w:numPr>
          <w:ilvl w:val="1"/>
          <w:numId w:val="3"/>
        </w:numPr>
        <w:tabs>
          <w:tab w:val="left" w:pos="1275"/>
        </w:tabs>
        <w:ind w:left="1275" w:right="362"/>
        <w:rPr>
          <w:rFonts w:asciiTheme="majorHAnsi" w:hAnsiTheme="majorHAnsi"/>
          <w:sz w:val="24"/>
          <w:szCs w:val="24"/>
        </w:rPr>
      </w:pPr>
      <w:r>
        <w:rPr>
          <w:rFonts w:asciiTheme="majorHAnsi" w:hAnsiTheme="majorHAnsi"/>
          <w:sz w:val="24"/>
        </w:rPr>
        <w:t>Suivre et tenir à jour l</w:t>
      </w:r>
      <w:r w:rsidR="00E256B1">
        <w:rPr>
          <w:rFonts w:asciiTheme="majorHAnsi" w:hAnsiTheme="majorHAnsi"/>
          <w:sz w:val="24"/>
        </w:rPr>
        <w:t>’</w:t>
      </w:r>
      <w:r>
        <w:rPr>
          <w:rFonts w:asciiTheme="majorHAnsi" w:hAnsiTheme="majorHAnsi"/>
          <w:sz w:val="24"/>
        </w:rPr>
        <w:t>horaire des congés au sein des Services financiers ainsi que le registre des demandes de formation et les rapports sur les présences aux réunions à des fins de sécurité</w:t>
      </w:r>
    </w:p>
    <w:p w14:paraId="4D39B774" w14:textId="6FD372C3" w:rsidR="00E3622D" w:rsidRPr="00EE5234" w:rsidRDefault="00180D2F">
      <w:pPr>
        <w:pStyle w:val="ListParagraph"/>
        <w:numPr>
          <w:ilvl w:val="1"/>
          <w:numId w:val="3"/>
        </w:numPr>
        <w:tabs>
          <w:tab w:val="left" w:pos="1275"/>
        </w:tabs>
        <w:ind w:left="1275" w:hanging="359"/>
        <w:rPr>
          <w:rFonts w:asciiTheme="majorHAnsi" w:hAnsiTheme="majorHAnsi"/>
          <w:sz w:val="24"/>
          <w:szCs w:val="24"/>
        </w:rPr>
      </w:pPr>
      <w:r>
        <w:rPr>
          <w:rFonts w:asciiTheme="majorHAnsi" w:hAnsiTheme="majorHAnsi"/>
          <w:sz w:val="24"/>
        </w:rPr>
        <w:t>Assurer le suivi et le classement des registres des présences des Services financiers</w:t>
      </w:r>
    </w:p>
    <w:p w14:paraId="39F10622" w14:textId="77777777" w:rsidR="00E3622D" w:rsidRPr="00EE5234" w:rsidRDefault="00180D2F">
      <w:pPr>
        <w:pStyle w:val="ListParagraph"/>
        <w:numPr>
          <w:ilvl w:val="1"/>
          <w:numId w:val="3"/>
        </w:numPr>
        <w:tabs>
          <w:tab w:val="left" w:pos="1275"/>
        </w:tabs>
        <w:ind w:left="1275" w:hanging="359"/>
        <w:jc w:val="both"/>
        <w:rPr>
          <w:rFonts w:asciiTheme="majorHAnsi" w:hAnsiTheme="majorHAnsi"/>
          <w:sz w:val="24"/>
          <w:szCs w:val="24"/>
        </w:rPr>
      </w:pPr>
      <w:r>
        <w:rPr>
          <w:rFonts w:asciiTheme="majorHAnsi" w:hAnsiTheme="majorHAnsi"/>
          <w:sz w:val="24"/>
        </w:rPr>
        <w:t>Coordonner les analyses juridictionnelles</w:t>
      </w:r>
    </w:p>
    <w:p w14:paraId="6EB574CC" w14:textId="48525EC4" w:rsidR="0068796F" w:rsidRPr="00F952BA" w:rsidRDefault="0068796F" w:rsidP="00F952BA">
      <w:pPr>
        <w:pStyle w:val="ListParagraph"/>
        <w:numPr>
          <w:ilvl w:val="1"/>
          <w:numId w:val="3"/>
        </w:numPr>
        <w:tabs>
          <w:tab w:val="left" w:pos="1275"/>
        </w:tabs>
        <w:jc w:val="both"/>
        <w:rPr>
          <w:rFonts w:asciiTheme="majorHAnsi" w:hAnsiTheme="majorHAnsi"/>
          <w:sz w:val="24"/>
          <w:szCs w:val="24"/>
        </w:rPr>
      </w:pPr>
      <w:r>
        <w:rPr>
          <w:rFonts w:asciiTheme="majorHAnsi" w:hAnsiTheme="majorHAnsi"/>
          <w:sz w:val="24"/>
        </w:rPr>
        <w:t>Prendre les dispositions nécessaires aux déplacements et surveiller les demandes d</w:t>
      </w:r>
      <w:r w:rsidR="00E256B1">
        <w:rPr>
          <w:rFonts w:asciiTheme="majorHAnsi" w:hAnsiTheme="majorHAnsi"/>
          <w:sz w:val="24"/>
        </w:rPr>
        <w:t>’</w:t>
      </w:r>
      <w:r>
        <w:rPr>
          <w:rFonts w:asciiTheme="majorHAnsi" w:hAnsiTheme="majorHAnsi"/>
          <w:sz w:val="24"/>
        </w:rPr>
        <w:t xml:space="preserve">autorisation de voyage ainsi que les crédits alloués </w:t>
      </w:r>
      <w:r w:rsidRPr="00F952BA">
        <w:rPr>
          <w:rFonts w:asciiTheme="majorHAnsi" w:hAnsiTheme="majorHAnsi"/>
          <w:sz w:val="24"/>
        </w:rPr>
        <w:t>aux employés des Services financiers</w:t>
      </w:r>
    </w:p>
    <w:p w14:paraId="6E850943" w14:textId="5412AEF5" w:rsidR="00E3622D" w:rsidRPr="00EE5234" w:rsidRDefault="00180D2F">
      <w:pPr>
        <w:pStyle w:val="ListParagraph"/>
        <w:numPr>
          <w:ilvl w:val="1"/>
          <w:numId w:val="3"/>
        </w:numPr>
        <w:tabs>
          <w:tab w:val="left" w:pos="1275"/>
        </w:tabs>
        <w:spacing w:before="1" w:line="294" w:lineRule="exact"/>
        <w:ind w:left="1275" w:hanging="359"/>
        <w:jc w:val="both"/>
        <w:rPr>
          <w:rFonts w:asciiTheme="majorHAnsi" w:hAnsiTheme="majorHAnsi"/>
          <w:sz w:val="24"/>
          <w:szCs w:val="24"/>
        </w:rPr>
      </w:pPr>
      <w:r>
        <w:rPr>
          <w:rFonts w:asciiTheme="majorHAnsi" w:hAnsiTheme="majorHAnsi"/>
          <w:sz w:val="24"/>
        </w:rPr>
        <w:t>Assurer la correction d</w:t>
      </w:r>
      <w:r w:rsidR="00E256B1">
        <w:rPr>
          <w:rFonts w:asciiTheme="majorHAnsi" w:hAnsiTheme="majorHAnsi"/>
          <w:sz w:val="24"/>
        </w:rPr>
        <w:t>’</w:t>
      </w:r>
      <w:r>
        <w:rPr>
          <w:rFonts w:asciiTheme="majorHAnsi" w:hAnsiTheme="majorHAnsi"/>
          <w:sz w:val="24"/>
        </w:rPr>
        <w:t>épreuves et la mise en forme des produits de communication destinés au personnel et aux fournisseurs</w:t>
      </w:r>
    </w:p>
    <w:p w14:paraId="00C1310D" w14:textId="257F48A4" w:rsidR="00E3622D" w:rsidRPr="00EE5234" w:rsidRDefault="00180D2F">
      <w:pPr>
        <w:pStyle w:val="ListParagraph"/>
        <w:numPr>
          <w:ilvl w:val="1"/>
          <w:numId w:val="3"/>
        </w:numPr>
        <w:tabs>
          <w:tab w:val="left" w:pos="1275"/>
        </w:tabs>
        <w:ind w:left="1275" w:right="363"/>
        <w:jc w:val="both"/>
        <w:rPr>
          <w:rFonts w:asciiTheme="majorHAnsi" w:hAnsiTheme="majorHAnsi"/>
          <w:sz w:val="24"/>
          <w:szCs w:val="24"/>
        </w:rPr>
      </w:pPr>
      <w:r>
        <w:rPr>
          <w:rFonts w:asciiTheme="majorHAnsi" w:hAnsiTheme="majorHAnsi"/>
          <w:sz w:val="24"/>
        </w:rPr>
        <w:t>Tenir à jour les dossiers des Services financiers conformément au Système de classement des dossiers administratifs (ARCS/SCDA) du gouvernement des TNO et au système de classement des dossiers opérationnels (ORCS/SCDO) de la WSCC</w:t>
      </w:r>
    </w:p>
    <w:p w14:paraId="0E836DCF" w14:textId="23B184B7" w:rsidR="00E3622D" w:rsidRPr="00EE5234" w:rsidRDefault="00180D2F">
      <w:pPr>
        <w:pStyle w:val="ListParagraph"/>
        <w:numPr>
          <w:ilvl w:val="1"/>
          <w:numId w:val="3"/>
        </w:numPr>
        <w:tabs>
          <w:tab w:val="left" w:pos="1275"/>
        </w:tabs>
        <w:spacing w:before="1"/>
        <w:ind w:left="1275" w:right="367"/>
        <w:jc w:val="both"/>
        <w:rPr>
          <w:rFonts w:asciiTheme="majorHAnsi" w:hAnsiTheme="majorHAnsi"/>
          <w:sz w:val="24"/>
          <w:szCs w:val="24"/>
        </w:rPr>
      </w:pPr>
      <w:r>
        <w:rPr>
          <w:rFonts w:asciiTheme="majorHAnsi" w:hAnsiTheme="majorHAnsi"/>
          <w:sz w:val="24"/>
        </w:rPr>
        <w:t>Observer les pratiques de travail sécuritaire et veiller à l</w:t>
      </w:r>
      <w:r w:rsidR="00E256B1">
        <w:rPr>
          <w:rFonts w:asciiTheme="majorHAnsi" w:hAnsiTheme="majorHAnsi"/>
          <w:sz w:val="24"/>
        </w:rPr>
        <w:t>’</w:t>
      </w:r>
      <w:r>
        <w:rPr>
          <w:rFonts w:asciiTheme="majorHAnsi" w:hAnsiTheme="majorHAnsi"/>
          <w:sz w:val="24"/>
        </w:rPr>
        <w:t>intégrité du système de responsabilité interne de la WSCC</w:t>
      </w:r>
    </w:p>
    <w:p w14:paraId="63184683" w14:textId="54332B53" w:rsidR="00E3622D" w:rsidRPr="00EE5234" w:rsidRDefault="00180D2F">
      <w:pPr>
        <w:pStyle w:val="Heading2"/>
        <w:numPr>
          <w:ilvl w:val="0"/>
          <w:numId w:val="3"/>
        </w:numPr>
        <w:tabs>
          <w:tab w:val="left" w:pos="916"/>
        </w:tabs>
        <w:spacing w:before="279"/>
        <w:rPr>
          <w:rFonts w:asciiTheme="majorHAnsi" w:hAnsiTheme="majorHAnsi"/>
        </w:rPr>
      </w:pPr>
      <w:r>
        <w:rPr>
          <w:rFonts w:asciiTheme="majorHAnsi" w:hAnsiTheme="majorHAnsi"/>
        </w:rPr>
        <w:t>Offre d</w:t>
      </w:r>
      <w:r w:rsidR="00E256B1">
        <w:rPr>
          <w:rFonts w:asciiTheme="majorHAnsi" w:hAnsiTheme="majorHAnsi"/>
        </w:rPr>
        <w:t>’</w:t>
      </w:r>
      <w:r>
        <w:rPr>
          <w:rFonts w:asciiTheme="majorHAnsi" w:hAnsiTheme="majorHAnsi"/>
        </w:rPr>
        <w:t>un soutien pour assurer l</w:t>
      </w:r>
      <w:r w:rsidR="00E256B1">
        <w:rPr>
          <w:rFonts w:asciiTheme="majorHAnsi" w:hAnsiTheme="majorHAnsi"/>
        </w:rPr>
        <w:t>’</w:t>
      </w:r>
      <w:r>
        <w:rPr>
          <w:rFonts w:asciiTheme="majorHAnsi" w:hAnsiTheme="majorHAnsi"/>
        </w:rPr>
        <w:t>efficacité de l</w:t>
      </w:r>
      <w:r w:rsidR="00E256B1">
        <w:rPr>
          <w:rFonts w:asciiTheme="majorHAnsi" w:hAnsiTheme="majorHAnsi"/>
        </w:rPr>
        <w:t>’</w:t>
      </w:r>
      <w:r>
        <w:rPr>
          <w:rFonts w:asciiTheme="majorHAnsi" w:hAnsiTheme="majorHAnsi"/>
        </w:rPr>
        <w:t>administration courant</w:t>
      </w:r>
      <w:r w:rsidR="0022492C">
        <w:rPr>
          <w:rFonts w:asciiTheme="majorHAnsi" w:hAnsiTheme="majorHAnsi"/>
        </w:rPr>
        <w:t>e</w:t>
      </w:r>
      <w:r>
        <w:rPr>
          <w:rFonts w:asciiTheme="majorHAnsi" w:hAnsiTheme="majorHAnsi"/>
        </w:rPr>
        <w:t xml:space="preserve"> de la Division des services financiers</w:t>
      </w:r>
      <w:r w:rsidR="00E256B1">
        <w:rPr>
          <w:rFonts w:asciiTheme="majorHAnsi" w:hAnsiTheme="majorHAnsi"/>
        </w:rPr>
        <w:t xml:space="preserve"> </w:t>
      </w:r>
    </w:p>
    <w:p w14:paraId="56162419" w14:textId="195FA15F" w:rsidR="00AA4335" w:rsidRPr="00EE5234" w:rsidRDefault="00AA4335">
      <w:pPr>
        <w:pStyle w:val="ListParagraph"/>
        <w:numPr>
          <w:ilvl w:val="1"/>
          <w:numId w:val="3"/>
        </w:numPr>
        <w:tabs>
          <w:tab w:val="left" w:pos="1275"/>
        </w:tabs>
        <w:spacing w:before="1"/>
        <w:ind w:left="1275" w:right="363"/>
        <w:rPr>
          <w:rFonts w:asciiTheme="majorHAnsi" w:hAnsiTheme="majorHAnsi"/>
          <w:sz w:val="24"/>
          <w:szCs w:val="24"/>
        </w:rPr>
      </w:pPr>
      <w:r>
        <w:rPr>
          <w:rFonts w:asciiTheme="majorHAnsi" w:hAnsiTheme="majorHAnsi"/>
          <w:sz w:val="24"/>
        </w:rPr>
        <w:t>Gérer la distribution séquentielle, en temps opportun, des documents requis à l</w:t>
      </w:r>
      <w:r w:rsidR="00E256B1">
        <w:rPr>
          <w:rFonts w:asciiTheme="majorHAnsi" w:hAnsiTheme="majorHAnsi"/>
          <w:sz w:val="24"/>
        </w:rPr>
        <w:t>’</w:t>
      </w:r>
      <w:r>
        <w:rPr>
          <w:rFonts w:asciiTheme="majorHAnsi" w:hAnsiTheme="majorHAnsi"/>
          <w:sz w:val="24"/>
        </w:rPr>
        <w:t>appui des notes d</w:t>
      </w:r>
      <w:r w:rsidR="00E256B1">
        <w:rPr>
          <w:rFonts w:asciiTheme="majorHAnsi" w:hAnsiTheme="majorHAnsi"/>
          <w:sz w:val="24"/>
        </w:rPr>
        <w:t>’</w:t>
      </w:r>
      <w:r>
        <w:rPr>
          <w:rFonts w:asciiTheme="majorHAnsi" w:hAnsiTheme="majorHAnsi"/>
          <w:sz w:val="24"/>
        </w:rPr>
        <w:t xml:space="preserve">information financières et des documents du Comité de vérification, du Conseil de gouvernance et du Bureau du vérificateur général (BVG) </w:t>
      </w:r>
    </w:p>
    <w:p w14:paraId="796DA94C" w14:textId="1A7BBFA9" w:rsidR="00AA4335" w:rsidRPr="00EE5234" w:rsidRDefault="00AA4335">
      <w:pPr>
        <w:pStyle w:val="ListParagraph"/>
        <w:numPr>
          <w:ilvl w:val="1"/>
          <w:numId w:val="3"/>
        </w:numPr>
        <w:tabs>
          <w:tab w:val="left" w:pos="1275"/>
        </w:tabs>
        <w:spacing w:before="1"/>
        <w:ind w:left="1275" w:right="363"/>
        <w:rPr>
          <w:rFonts w:asciiTheme="majorHAnsi" w:hAnsiTheme="majorHAnsi"/>
          <w:sz w:val="24"/>
          <w:szCs w:val="24"/>
        </w:rPr>
      </w:pPr>
      <w:r>
        <w:rPr>
          <w:rFonts w:asciiTheme="majorHAnsi" w:hAnsiTheme="majorHAnsi"/>
          <w:sz w:val="24"/>
        </w:rPr>
        <w:t>Aider à la recherche et à l</w:t>
      </w:r>
      <w:r w:rsidR="00E256B1">
        <w:rPr>
          <w:rFonts w:asciiTheme="majorHAnsi" w:hAnsiTheme="majorHAnsi"/>
          <w:sz w:val="24"/>
        </w:rPr>
        <w:t>’</w:t>
      </w:r>
      <w:r>
        <w:rPr>
          <w:rFonts w:asciiTheme="majorHAnsi" w:hAnsiTheme="majorHAnsi"/>
          <w:sz w:val="24"/>
        </w:rPr>
        <w:t xml:space="preserve">obtention de ressources et de documents pertinents, le cas échéant </w:t>
      </w:r>
    </w:p>
    <w:p w14:paraId="66DC3BEB" w14:textId="45B7FA0E" w:rsidR="00E3622D" w:rsidRPr="00EE5234" w:rsidRDefault="00180D2F">
      <w:pPr>
        <w:pStyle w:val="ListParagraph"/>
        <w:numPr>
          <w:ilvl w:val="1"/>
          <w:numId w:val="3"/>
        </w:numPr>
        <w:tabs>
          <w:tab w:val="left" w:pos="1275"/>
        </w:tabs>
        <w:ind w:left="1275" w:hanging="359"/>
        <w:rPr>
          <w:rFonts w:asciiTheme="majorHAnsi" w:hAnsiTheme="majorHAnsi"/>
          <w:sz w:val="24"/>
          <w:szCs w:val="24"/>
        </w:rPr>
      </w:pPr>
      <w:r>
        <w:rPr>
          <w:rFonts w:asciiTheme="majorHAnsi" w:hAnsiTheme="majorHAnsi"/>
          <w:sz w:val="24"/>
        </w:rPr>
        <w:t>Soutenir la coordination des événements liés à l</w:t>
      </w:r>
      <w:r w:rsidR="00E256B1">
        <w:rPr>
          <w:rFonts w:asciiTheme="majorHAnsi" w:hAnsiTheme="majorHAnsi"/>
          <w:sz w:val="24"/>
        </w:rPr>
        <w:t>’</w:t>
      </w:r>
      <w:r>
        <w:rPr>
          <w:rFonts w:asciiTheme="majorHAnsi" w:hAnsiTheme="majorHAnsi"/>
          <w:sz w:val="24"/>
        </w:rPr>
        <w:t>ancienneté et à la reconnaissance</w:t>
      </w:r>
    </w:p>
    <w:p w14:paraId="04BBDABF" w14:textId="430527EF" w:rsidR="00B85F14" w:rsidRPr="00EE5234" w:rsidRDefault="00180D2F" w:rsidP="00B85F14">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lastRenderedPageBreak/>
        <w:t>Assister l</w:t>
      </w:r>
      <w:r w:rsidR="00E256B1">
        <w:rPr>
          <w:rFonts w:asciiTheme="majorHAnsi" w:hAnsiTheme="majorHAnsi"/>
          <w:sz w:val="24"/>
        </w:rPr>
        <w:t>’</w:t>
      </w:r>
      <w:r>
        <w:rPr>
          <w:rFonts w:asciiTheme="majorHAnsi" w:hAnsiTheme="majorHAnsi"/>
          <w:sz w:val="24"/>
        </w:rPr>
        <w:t>équipe dans la gestion des dossiers – classer les documents du personnel, tenir à jour les manuels et les dossiers en utilisant le système de classement ARCS/SCDA et ORCS/SCDO pour classer, récupérer et éliminer du contenu, des dossiers et d</w:t>
      </w:r>
      <w:r w:rsidR="00E256B1">
        <w:rPr>
          <w:rFonts w:asciiTheme="majorHAnsi" w:hAnsiTheme="majorHAnsi"/>
          <w:sz w:val="24"/>
        </w:rPr>
        <w:t>’</w:t>
      </w:r>
      <w:r>
        <w:rPr>
          <w:rFonts w:asciiTheme="majorHAnsi" w:hAnsiTheme="majorHAnsi"/>
          <w:sz w:val="24"/>
        </w:rPr>
        <w:t>autres documents</w:t>
      </w:r>
    </w:p>
    <w:p w14:paraId="1AA1C6F9" w14:textId="3B45882A" w:rsidR="00F82EEF" w:rsidRPr="00EE5234" w:rsidRDefault="00F82EEF" w:rsidP="00B85F14">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t>Diriger la coordination et la planification des réunions avec le personnel du BVG et de la WSCC pour planifier les activités de vérification externes au cours de la période d</w:t>
      </w:r>
      <w:r w:rsidR="00E256B1">
        <w:rPr>
          <w:rFonts w:asciiTheme="majorHAnsi" w:hAnsiTheme="majorHAnsi"/>
          <w:sz w:val="24"/>
        </w:rPr>
        <w:t>’</w:t>
      </w:r>
      <w:r>
        <w:rPr>
          <w:rFonts w:asciiTheme="majorHAnsi" w:hAnsiTheme="majorHAnsi"/>
          <w:sz w:val="24"/>
        </w:rPr>
        <w:t xml:space="preserve">audit de septembre à avril de chaque année </w:t>
      </w:r>
    </w:p>
    <w:p w14:paraId="48B78071" w14:textId="0BE3A395" w:rsidR="00517B73" w:rsidRPr="00EE5234" w:rsidRDefault="00517B73" w:rsidP="00B85F14">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t>Organiser des réunions avec les intervenants externes et coordonner les échéanciers pour les rencontres du Comité de vérification et du Conseil de gouvernance</w:t>
      </w:r>
    </w:p>
    <w:p w14:paraId="297B15A0" w14:textId="77777777" w:rsidR="00F77049" w:rsidRPr="00EE5234" w:rsidRDefault="00F77049" w:rsidP="00F77049">
      <w:pPr>
        <w:tabs>
          <w:tab w:val="left" w:pos="1275"/>
        </w:tabs>
        <w:spacing w:before="1"/>
        <w:ind w:right="363"/>
        <w:jc w:val="both"/>
        <w:rPr>
          <w:rFonts w:asciiTheme="majorHAnsi" w:hAnsiTheme="majorHAnsi"/>
          <w:sz w:val="24"/>
          <w:szCs w:val="24"/>
        </w:rPr>
      </w:pPr>
    </w:p>
    <w:p w14:paraId="76447E6D" w14:textId="0C787905" w:rsidR="00F77049" w:rsidRPr="00EE5234" w:rsidRDefault="00F77049" w:rsidP="0022492C">
      <w:pPr>
        <w:pStyle w:val="ListParagraph"/>
        <w:numPr>
          <w:ilvl w:val="0"/>
          <w:numId w:val="3"/>
        </w:numPr>
        <w:tabs>
          <w:tab w:val="left" w:pos="1275"/>
        </w:tabs>
        <w:spacing w:before="1"/>
        <w:ind w:right="363"/>
        <w:rPr>
          <w:rFonts w:asciiTheme="majorHAnsi" w:hAnsiTheme="majorHAnsi"/>
          <w:b/>
          <w:bCs/>
          <w:sz w:val="24"/>
          <w:szCs w:val="24"/>
        </w:rPr>
      </w:pPr>
      <w:r>
        <w:rPr>
          <w:rFonts w:asciiTheme="majorHAnsi" w:hAnsiTheme="majorHAnsi"/>
          <w:b/>
          <w:sz w:val="24"/>
        </w:rPr>
        <w:t xml:space="preserve">Soutien opérationnel au dirigeant principal de la gouvernance </w:t>
      </w:r>
      <w:r w:rsidR="0022492C">
        <w:rPr>
          <w:rFonts w:asciiTheme="majorHAnsi" w:hAnsiTheme="majorHAnsi"/>
          <w:b/>
          <w:sz w:val="24"/>
        </w:rPr>
        <w:br/>
      </w:r>
      <w:r>
        <w:rPr>
          <w:rFonts w:asciiTheme="majorHAnsi" w:hAnsiTheme="majorHAnsi"/>
          <w:b/>
          <w:sz w:val="24"/>
        </w:rPr>
        <w:t>et au conseiller principal</w:t>
      </w:r>
    </w:p>
    <w:p w14:paraId="574A840E" w14:textId="77777777" w:rsidR="006E6ACE" w:rsidRPr="00EE5234" w:rsidRDefault="00B85F14" w:rsidP="00B85F14">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t>Coordonner la logistique pour les réunions du Comité de vérification</w:t>
      </w:r>
    </w:p>
    <w:p w14:paraId="4EB6BE0E" w14:textId="46AC4FF6" w:rsidR="00B85F14" w:rsidRPr="00EE5234" w:rsidRDefault="00B85F14" w:rsidP="00B85F14">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t>Assister aux réunions du Conseil de gouvernance et du Comité de vérification pour consigner des procès-verbaux détaillés qui font état des décisions, des mesures à prendre et des résolutions</w:t>
      </w:r>
    </w:p>
    <w:p w14:paraId="0283F929" w14:textId="1C4F8E9D" w:rsidR="00681CF0" w:rsidRPr="00EE5234" w:rsidRDefault="00681CF0" w:rsidP="00B85F14">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t>Coordonner les mesures à prendre avec l</w:t>
      </w:r>
      <w:r w:rsidR="00E256B1">
        <w:rPr>
          <w:rFonts w:asciiTheme="majorHAnsi" w:hAnsiTheme="majorHAnsi"/>
          <w:sz w:val="24"/>
        </w:rPr>
        <w:t>’</w:t>
      </w:r>
      <w:r>
        <w:rPr>
          <w:rFonts w:asciiTheme="majorHAnsi" w:hAnsiTheme="majorHAnsi"/>
          <w:sz w:val="24"/>
        </w:rPr>
        <w:t>équipe de direction affectée aux finances</w:t>
      </w:r>
    </w:p>
    <w:p w14:paraId="7E6EED19" w14:textId="05093AA4" w:rsidR="00060166" w:rsidRPr="00EE5234" w:rsidRDefault="00060166" w:rsidP="00B85F14">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t>Coord</w:t>
      </w:r>
      <w:r w:rsidR="0022492C">
        <w:rPr>
          <w:rFonts w:asciiTheme="majorHAnsi" w:hAnsiTheme="majorHAnsi"/>
          <w:sz w:val="24"/>
        </w:rPr>
        <w:t>onner</w:t>
      </w:r>
      <w:r>
        <w:rPr>
          <w:rFonts w:asciiTheme="majorHAnsi" w:hAnsiTheme="majorHAnsi"/>
          <w:sz w:val="24"/>
        </w:rPr>
        <w:t xml:space="preserve"> la préparation des documents que les Services financiers doivent soumettre au Comité de vérification et au Conseil de gouvernance </w:t>
      </w:r>
    </w:p>
    <w:p w14:paraId="74A2D879" w14:textId="77777777" w:rsidR="00F77049" w:rsidRPr="00EE5234" w:rsidRDefault="00F77049" w:rsidP="00F77049">
      <w:pPr>
        <w:tabs>
          <w:tab w:val="left" w:pos="1275"/>
        </w:tabs>
        <w:spacing w:before="1"/>
        <w:ind w:right="363"/>
        <w:jc w:val="both"/>
        <w:rPr>
          <w:rFonts w:asciiTheme="majorHAnsi" w:hAnsiTheme="majorHAnsi"/>
          <w:sz w:val="24"/>
          <w:szCs w:val="24"/>
        </w:rPr>
      </w:pPr>
    </w:p>
    <w:p w14:paraId="76197AA8" w14:textId="4E1B5CF3" w:rsidR="00F77049" w:rsidRPr="00EE5234" w:rsidRDefault="00F77049" w:rsidP="00F77049">
      <w:pPr>
        <w:pStyle w:val="ListParagraph"/>
        <w:numPr>
          <w:ilvl w:val="0"/>
          <w:numId w:val="3"/>
        </w:numPr>
        <w:tabs>
          <w:tab w:val="left" w:pos="1275"/>
        </w:tabs>
        <w:spacing w:before="1"/>
        <w:ind w:right="363"/>
        <w:jc w:val="both"/>
        <w:rPr>
          <w:rFonts w:asciiTheme="majorHAnsi" w:hAnsiTheme="majorHAnsi"/>
          <w:sz w:val="24"/>
          <w:szCs w:val="24"/>
        </w:rPr>
      </w:pPr>
      <w:r>
        <w:rPr>
          <w:rFonts w:asciiTheme="majorHAnsi" w:hAnsiTheme="majorHAnsi"/>
          <w:b/>
          <w:sz w:val="24"/>
        </w:rPr>
        <w:t xml:space="preserve">Traitement de tous les paiements reçus par la poste ou par voie électronique </w:t>
      </w:r>
      <w:r w:rsidR="0022492C">
        <w:rPr>
          <w:rFonts w:asciiTheme="majorHAnsi" w:hAnsiTheme="majorHAnsi"/>
          <w:b/>
          <w:sz w:val="24"/>
        </w:rPr>
        <w:br/>
      </w:r>
      <w:r>
        <w:rPr>
          <w:rFonts w:asciiTheme="majorHAnsi" w:hAnsiTheme="majorHAnsi"/>
          <w:b/>
          <w:sz w:val="24"/>
        </w:rPr>
        <w:t>(soutien d</w:t>
      </w:r>
      <w:r w:rsidR="00E256B1">
        <w:rPr>
          <w:rFonts w:asciiTheme="majorHAnsi" w:hAnsiTheme="majorHAnsi"/>
          <w:b/>
          <w:sz w:val="24"/>
        </w:rPr>
        <w:t>’</w:t>
      </w:r>
      <w:r>
        <w:rPr>
          <w:rFonts w:asciiTheme="majorHAnsi" w:hAnsiTheme="majorHAnsi"/>
          <w:b/>
          <w:sz w:val="24"/>
        </w:rPr>
        <w:t>appoint au commis à la comptabilité)</w:t>
      </w:r>
    </w:p>
    <w:p w14:paraId="48038B67" w14:textId="670FC504"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Télécharger des paiements faits par des employeurs par l</w:t>
      </w:r>
      <w:r w:rsidR="00E256B1">
        <w:rPr>
          <w:rFonts w:asciiTheme="majorHAnsi" w:hAnsiTheme="majorHAnsi"/>
          <w:sz w:val="24"/>
        </w:rPr>
        <w:t>’</w:t>
      </w:r>
      <w:r>
        <w:rPr>
          <w:rFonts w:asciiTheme="majorHAnsi" w:hAnsiTheme="majorHAnsi"/>
          <w:sz w:val="24"/>
        </w:rPr>
        <w:t xml:space="preserve">intermédiaire de services bancaires en ligne </w:t>
      </w:r>
    </w:p>
    <w:p w14:paraId="076EBD10" w14:textId="79E23747"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Vérifier l</w:t>
      </w:r>
      <w:r w:rsidR="00E256B1">
        <w:rPr>
          <w:rFonts w:asciiTheme="majorHAnsi" w:hAnsiTheme="majorHAnsi"/>
          <w:sz w:val="24"/>
        </w:rPr>
        <w:t>’</w:t>
      </w:r>
      <w:r>
        <w:rPr>
          <w:rFonts w:asciiTheme="majorHAnsi" w:hAnsiTheme="majorHAnsi"/>
          <w:sz w:val="24"/>
        </w:rPr>
        <w:t>exactitude des paiements et les verser dans le système financier GP</w:t>
      </w:r>
    </w:p>
    <w:p w14:paraId="474CA7FC" w14:textId="4D4BD1C7"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Vérifier l</w:t>
      </w:r>
      <w:r w:rsidR="00E256B1">
        <w:rPr>
          <w:rFonts w:asciiTheme="majorHAnsi" w:hAnsiTheme="majorHAnsi"/>
          <w:sz w:val="24"/>
        </w:rPr>
        <w:t>’</w:t>
      </w:r>
      <w:r>
        <w:rPr>
          <w:rFonts w:asciiTheme="majorHAnsi" w:hAnsiTheme="majorHAnsi"/>
          <w:sz w:val="24"/>
        </w:rPr>
        <w:t>authenticité de chaque paiement et les poster au compte personnel de l</w:t>
      </w:r>
      <w:r w:rsidR="00E256B1">
        <w:rPr>
          <w:rFonts w:asciiTheme="majorHAnsi" w:hAnsiTheme="majorHAnsi"/>
          <w:sz w:val="24"/>
        </w:rPr>
        <w:t>’</w:t>
      </w:r>
      <w:r>
        <w:rPr>
          <w:rFonts w:asciiTheme="majorHAnsi" w:hAnsiTheme="majorHAnsi"/>
          <w:sz w:val="24"/>
        </w:rPr>
        <w:t>employeur.</w:t>
      </w:r>
    </w:p>
    <w:p w14:paraId="7ECE3170" w14:textId="03C60AB9"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Consigner tous les chèques inclus dans le dépôt dans le GP et en afficher les transactions</w:t>
      </w:r>
    </w:p>
    <w:p w14:paraId="77CC512D" w14:textId="77777777" w:rsidR="0022492C" w:rsidRPr="0022492C"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S</w:t>
      </w:r>
      <w:r w:rsidR="00E256B1">
        <w:rPr>
          <w:rFonts w:asciiTheme="majorHAnsi" w:hAnsiTheme="majorHAnsi"/>
          <w:sz w:val="24"/>
        </w:rPr>
        <w:t>’</w:t>
      </w:r>
      <w:r>
        <w:rPr>
          <w:rFonts w:asciiTheme="majorHAnsi" w:hAnsiTheme="majorHAnsi"/>
          <w:sz w:val="24"/>
        </w:rPr>
        <w:t>assurer que les chèques ne provenant pas d</w:t>
      </w:r>
      <w:r w:rsidR="00E256B1">
        <w:rPr>
          <w:rFonts w:asciiTheme="majorHAnsi" w:hAnsiTheme="majorHAnsi"/>
          <w:sz w:val="24"/>
        </w:rPr>
        <w:t>’</w:t>
      </w:r>
      <w:r>
        <w:rPr>
          <w:rFonts w:asciiTheme="majorHAnsi" w:hAnsiTheme="majorHAnsi"/>
          <w:sz w:val="24"/>
        </w:rPr>
        <w:t xml:space="preserve">employeurs sont exacts et les numériser pour les déposer dans le logiciel de dépôt de RBC si nécessaire </w:t>
      </w:r>
    </w:p>
    <w:p w14:paraId="513900BB" w14:textId="0AC9B909"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Vérifier tous les dépôts et paiements reçus du bureau d</w:t>
      </w:r>
      <w:r w:rsidR="00E256B1">
        <w:rPr>
          <w:rFonts w:asciiTheme="majorHAnsi" w:hAnsiTheme="majorHAnsi"/>
          <w:sz w:val="24"/>
        </w:rPr>
        <w:t>’</w:t>
      </w:r>
      <w:r>
        <w:rPr>
          <w:rFonts w:asciiTheme="majorHAnsi" w:hAnsiTheme="majorHAnsi"/>
          <w:sz w:val="24"/>
        </w:rPr>
        <w:t>Iqaluit</w:t>
      </w:r>
    </w:p>
    <w:p w14:paraId="67A38408" w14:textId="0B642957"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Établir et maintenir des dossiers des chèques postdatés pour les deux bureaux</w:t>
      </w:r>
    </w:p>
    <w:p w14:paraId="1D911B22" w14:textId="489145F0"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Traite</w:t>
      </w:r>
      <w:r w:rsidR="00F952BA">
        <w:rPr>
          <w:rFonts w:asciiTheme="majorHAnsi" w:hAnsiTheme="majorHAnsi"/>
          <w:sz w:val="24"/>
        </w:rPr>
        <w:t xml:space="preserve">r </w:t>
      </w:r>
      <w:r>
        <w:rPr>
          <w:rFonts w:asciiTheme="majorHAnsi" w:hAnsiTheme="majorHAnsi"/>
          <w:sz w:val="24"/>
        </w:rPr>
        <w:t>tous les paiements en espèces que la WSCC reçoit d</w:t>
      </w:r>
      <w:r w:rsidR="00E256B1">
        <w:rPr>
          <w:rFonts w:asciiTheme="majorHAnsi" w:hAnsiTheme="majorHAnsi"/>
          <w:sz w:val="24"/>
        </w:rPr>
        <w:t>’</w:t>
      </w:r>
      <w:r>
        <w:rPr>
          <w:rFonts w:asciiTheme="majorHAnsi" w:hAnsiTheme="majorHAnsi"/>
          <w:sz w:val="24"/>
        </w:rPr>
        <w:t>intervenants externes et internes</w:t>
      </w:r>
    </w:p>
    <w:p w14:paraId="12BF1BE3" w14:textId="2CBF1AB0" w:rsidR="000C5BD5"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S</w:t>
      </w:r>
      <w:r w:rsidR="00E256B1">
        <w:rPr>
          <w:rFonts w:asciiTheme="majorHAnsi" w:hAnsiTheme="majorHAnsi"/>
          <w:sz w:val="24"/>
        </w:rPr>
        <w:t>’</w:t>
      </w:r>
      <w:r>
        <w:rPr>
          <w:rFonts w:asciiTheme="majorHAnsi" w:hAnsiTheme="majorHAnsi"/>
          <w:sz w:val="24"/>
        </w:rPr>
        <w:t>assurer que l</w:t>
      </w:r>
      <w:r w:rsidR="00E256B1">
        <w:rPr>
          <w:rFonts w:asciiTheme="majorHAnsi" w:hAnsiTheme="majorHAnsi"/>
          <w:sz w:val="24"/>
        </w:rPr>
        <w:t>’</w:t>
      </w:r>
      <w:r>
        <w:rPr>
          <w:rFonts w:asciiTheme="majorHAnsi" w:hAnsiTheme="majorHAnsi"/>
          <w:sz w:val="24"/>
        </w:rPr>
        <w:t>argent comptant ou les chèques reçus sont conservés en lieu sûr jusqu</w:t>
      </w:r>
      <w:r w:rsidR="00E256B1">
        <w:rPr>
          <w:rFonts w:asciiTheme="majorHAnsi" w:hAnsiTheme="majorHAnsi"/>
          <w:sz w:val="24"/>
        </w:rPr>
        <w:t>’</w:t>
      </w:r>
      <w:r>
        <w:rPr>
          <w:rFonts w:asciiTheme="majorHAnsi" w:hAnsiTheme="majorHAnsi"/>
          <w:sz w:val="24"/>
        </w:rPr>
        <w:t>au dépôt</w:t>
      </w:r>
    </w:p>
    <w:p w14:paraId="6841CE7C" w14:textId="65C16B97" w:rsidR="00F77049" w:rsidRPr="00EE5234" w:rsidRDefault="00F77049" w:rsidP="00F77049">
      <w:pPr>
        <w:pStyle w:val="ListParagraph"/>
        <w:numPr>
          <w:ilvl w:val="0"/>
          <w:numId w:val="8"/>
        </w:numPr>
        <w:tabs>
          <w:tab w:val="left" w:pos="1275"/>
        </w:tabs>
        <w:spacing w:before="1"/>
        <w:ind w:right="363"/>
        <w:jc w:val="both"/>
        <w:rPr>
          <w:rFonts w:asciiTheme="majorHAnsi" w:hAnsiTheme="majorHAnsi"/>
          <w:sz w:val="24"/>
          <w:szCs w:val="24"/>
        </w:rPr>
      </w:pPr>
      <w:r>
        <w:rPr>
          <w:rFonts w:asciiTheme="majorHAnsi" w:hAnsiTheme="majorHAnsi"/>
          <w:sz w:val="24"/>
        </w:rPr>
        <w:t>Réceptionner physiquement tout dépôt d</w:t>
      </w:r>
      <w:r w:rsidR="00E256B1">
        <w:rPr>
          <w:rFonts w:asciiTheme="majorHAnsi" w:hAnsiTheme="majorHAnsi"/>
          <w:sz w:val="24"/>
        </w:rPr>
        <w:t>’</w:t>
      </w:r>
      <w:r>
        <w:rPr>
          <w:rFonts w:asciiTheme="majorHAnsi" w:hAnsiTheme="majorHAnsi"/>
          <w:sz w:val="24"/>
        </w:rPr>
        <w:t>espèces ou de chèques qui n</w:t>
      </w:r>
      <w:r w:rsidR="00E256B1">
        <w:rPr>
          <w:rFonts w:asciiTheme="majorHAnsi" w:hAnsiTheme="majorHAnsi"/>
          <w:sz w:val="24"/>
        </w:rPr>
        <w:t>’</w:t>
      </w:r>
      <w:r>
        <w:rPr>
          <w:rFonts w:asciiTheme="majorHAnsi" w:hAnsiTheme="majorHAnsi"/>
          <w:sz w:val="24"/>
        </w:rPr>
        <w:t>aurait pas été numérisé à la banque comme il se doit.</w:t>
      </w:r>
    </w:p>
    <w:p w14:paraId="25386E6A" w14:textId="77777777" w:rsidR="00F9358D" w:rsidRPr="00EE5234" w:rsidRDefault="00F9358D" w:rsidP="00F9358D">
      <w:pPr>
        <w:pStyle w:val="ListParagraph"/>
        <w:tabs>
          <w:tab w:val="left" w:pos="1275"/>
        </w:tabs>
        <w:spacing w:before="1"/>
        <w:ind w:left="1276" w:right="363" w:firstLine="0"/>
        <w:jc w:val="both"/>
        <w:rPr>
          <w:rFonts w:asciiTheme="majorHAnsi" w:hAnsiTheme="majorHAnsi"/>
          <w:sz w:val="24"/>
          <w:szCs w:val="24"/>
        </w:rPr>
      </w:pPr>
    </w:p>
    <w:p w14:paraId="3E040B05" w14:textId="44E286B8" w:rsidR="00F9358D" w:rsidRPr="00EE5234" w:rsidRDefault="00F9358D" w:rsidP="00F9358D">
      <w:pPr>
        <w:pStyle w:val="ListParagraph"/>
        <w:numPr>
          <w:ilvl w:val="0"/>
          <w:numId w:val="3"/>
        </w:numPr>
        <w:tabs>
          <w:tab w:val="left" w:pos="1275"/>
        </w:tabs>
        <w:spacing w:before="1"/>
        <w:ind w:right="363"/>
        <w:jc w:val="both"/>
        <w:rPr>
          <w:rFonts w:asciiTheme="majorHAnsi" w:hAnsiTheme="majorHAnsi"/>
          <w:sz w:val="24"/>
          <w:szCs w:val="24"/>
        </w:rPr>
      </w:pPr>
      <w:r>
        <w:rPr>
          <w:rFonts w:asciiTheme="majorHAnsi" w:hAnsiTheme="majorHAnsi"/>
          <w:b/>
          <w:sz w:val="24"/>
        </w:rPr>
        <w:t>Traitement de tous les paiements manuels et électroniques par carte de crédit (soutien d</w:t>
      </w:r>
      <w:r w:rsidR="00E256B1">
        <w:rPr>
          <w:rFonts w:asciiTheme="majorHAnsi" w:hAnsiTheme="majorHAnsi"/>
          <w:b/>
          <w:sz w:val="24"/>
        </w:rPr>
        <w:t>’</w:t>
      </w:r>
      <w:r>
        <w:rPr>
          <w:rFonts w:asciiTheme="majorHAnsi" w:hAnsiTheme="majorHAnsi"/>
          <w:b/>
          <w:sz w:val="24"/>
        </w:rPr>
        <w:t>appoint au commis à la comptabilité)</w:t>
      </w:r>
    </w:p>
    <w:p w14:paraId="2D127526" w14:textId="3824F917" w:rsidR="00F9358D" w:rsidRPr="00EE5234" w:rsidRDefault="00F9358D" w:rsidP="00F9358D">
      <w:pPr>
        <w:pStyle w:val="Default"/>
        <w:numPr>
          <w:ilvl w:val="0"/>
          <w:numId w:val="14"/>
        </w:numPr>
        <w:rPr>
          <w:rFonts w:asciiTheme="majorHAnsi" w:hAnsiTheme="majorHAnsi"/>
        </w:rPr>
      </w:pPr>
      <w:r>
        <w:rPr>
          <w:rFonts w:asciiTheme="majorHAnsi" w:hAnsiTheme="majorHAnsi"/>
        </w:rPr>
        <w:t>Traiter les paiements ponctuels par voie électronique pour les employeurs</w:t>
      </w:r>
    </w:p>
    <w:p w14:paraId="2BF89DE7" w14:textId="77777777" w:rsidR="00F9358D" w:rsidRPr="00EE5234" w:rsidRDefault="00F9358D" w:rsidP="00F9358D">
      <w:pPr>
        <w:pStyle w:val="Default"/>
        <w:numPr>
          <w:ilvl w:val="0"/>
          <w:numId w:val="14"/>
        </w:numPr>
        <w:rPr>
          <w:rFonts w:asciiTheme="majorHAnsi" w:hAnsiTheme="majorHAnsi"/>
        </w:rPr>
      </w:pPr>
      <w:r>
        <w:rPr>
          <w:rFonts w:asciiTheme="majorHAnsi" w:hAnsiTheme="majorHAnsi"/>
        </w:rPr>
        <w:t>Veiller à ce que les paiements soient saisis dans un lot du GP</w:t>
      </w:r>
    </w:p>
    <w:p w14:paraId="418ED616" w14:textId="77777777" w:rsidR="00F9358D" w:rsidRPr="00EE5234" w:rsidRDefault="00F9358D" w:rsidP="00F9358D">
      <w:pPr>
        <w:pStyle w:val="Default"/>
        <w:numPr>
          <w:ilvl w:val="0"/>
          <w:numId w:val="14"/>
        </w:numPr>
        <w:rPr>
          <w:rFonts w:asciiTheme="majorHAnsi" w:hAnsiTheme="majorHAnsi"/>
        </w:rPr>
      </w:pPr>
      <w:r>
        <w:rPr>
          <w:rFonts w:asciiTheme="majorHAnsi" w:hAnsiTheme="majorHAnsi"/>
        </w:rPr>
        <w:t>Rapprocher les lots avec le rapport de rapprochement EZ-</w:t>
      </w:r>
      <w:proofErr w:type="spellStart"/>
      <w:r>
        <w:rPr>
          <w:rFonts w:asciiTheme="majorHAnsi" w:hAnsiTheme="majorHAnsi"/>
        </w:rPr>
        <w:t>Pay</w:t>
      </w:r>
      <w:proofErr w:type="spellEnd"/>
    </w:p>
    <w:p w14:paraId="1B75E47A" w14:textId="453D2208" w:rsidR="00F9358D" w:rsidRPr="00EE5234" w:rsidRDefault="00F9358D" w:rsidP="00F9358D">
      <w:pPr>
        <w:pStyle w:val="Default"/>
        <w:numPr>
          <w:ilvl w:val="0"/>
          <w:numId w:val="14"/>
        </w:numPr>
        <w:rPr>
          <w:rFonts w:asciiTheme="majorHAnsi" w:hAnsiTheme="majorHAnsi"/>
        </w:rPr>
      </w:pPr>
      <w:r>
        <w:rPr>
          <w:rFonts w:asciiTheme="majorHAnsi" w:hAnsiTheme="majorHAnsi"/>
        </w:rPr>
        <w:t>S</w:t>
      </w:r>
      <w:r w:rsidR="00E256B1">
        <w:rPr>
          <w:rFonts w:asciiTheme="majorHAnsi" w:hAnsiTheme="majorHAnsi"/>
        </w:rPr>
        <w:t>’</w:t>
      </w:r>
      <w:r>
        <w:rPr>
          <w:rFonts w:asciiTheme="majorHAnsi" w:hAnsiTheme="majorHAnsi"/>
        </w:rPr>
        <w:t>assurer que les paiements sont appliqués aux factures correspondantes</w:t>
      </w:r>
    </w:p>
    <w:p w14:paraId="73AE38CA" w14:textId="77777777" w:rsidR="00F9358D" w:rsidRPr="00EE5234" w:rsidRDefault="00F9358D" w:rsidP="00F9358D">
      <w:pPr>
        <w:pStyle w:val="Default"/>
        <w:numPr>
          <w:ilvl w:val="0"/>
          <w:numId w:val="14"/>
        </w:numPr>
        <w:rPr>
          <w:rFonts w:asciiTheme="majorHAnsi" w:hAnsiTheme="majorHAnsi"/>
        </w:rPr>
      </w:pPr>
      <w:r>
        <w:rPr>
          <w:rFonts w:asciiTheme="majorHAnsi" w:hAnsiTheme="majorHAnsi"/>
        </w:rPr>
        <w:t>Traiter les paiements préautorisés par carte de crédit et par voie électronique</w:t>
      </w:r>
    </w:p>
    <w:p w14:paraId="766B3C6C" w14:textId="0AF9E6AF" w:rsidR="00F9358D" w:rsidRPr="00EE5234" w:rsidRDefault="00F9358D" w:rsidP="00F9358D">
      <w:pPr>
        <w:pStyle w:val="Default"/>
        <w:numPr>
          <w:ilvl w:val="0"/>
          <w:numId w:val="14"/>
        </w:numPr>
        <w:rPr>
          <w:rFonts w:asciiTheme="majorHAnsi" w:hAnsiTheme="majorHAnsi"/>
        </w:rPr>
      </w:pPr>
      <w:r>
        <w:rPr>
          <w:rFonts w:asciiTheme="majorHAnsi" w:hAnsiTheme="majorHAnsi"/>
        </w:rPr>
        <w:lastRenderedPageBreak/>
        <w:t>Traiter les paiements reçus pendant la nuit et assurer leur inclusion dans le lot de GP pour les paiements préautorisés par carte de crédit et par voie électronique</w:t>
      </w:r>
    </w:p>
    <w:p w14:paraId="7594692C" w14:textId="54060F68" w:rsidR="00F9358D" w:rsidRPr="00EE5234" w:rsidRDefault="00F9358D" w:rsidP="00F9358D">
      <w:pPr>
        <w:pStyle w:val="Default"/>
        <w:numPr>
          <w:ilvl w:val="0"/>
          <w:numId w:val="14"/>
        </w:numPr>
        <w:rPr>
          <w:rFonts w:asciiTheme="majorHAnsi" w:hAnsiTheme="majorHAnsi"/>
        </w:rPr>
      </w:pPr>
      <w:r>
        <w:rPr>
          <w:rFonts w:asciiTheme="majorHAnsi" w:hAnsiTheme="majorHAnsi"/>
        </w:rPr>
        <w:t>Rapprocher les lots avec le rapport des paiements par voie électronique pour tous les paiements préautorisés par carte de crédit, et régler toute anomalie signalée par le chef, Opérations financières</w:t>
      </w:r>
    </w:p>
    <w:p w14:paraId="21C8B068" w14:textId="37E0A45A" w:rsidR="00F9358D" w:rsidRPr="00EE5234" w:rsidRDefault="00F9358D" w:rsidP="00F9358D">
      <w:pPr>
        <w:pStyle w:val="Default"/>
        <w:numPr>
          <w:ilvl w:val="0"/>
          <w:numId w:val="14"/>
        </w:numPr>
        <w:rPr>
          <w:rFonts w:asciiTheme="majorHAnsi" w:hAnsiTheme="majorHAnsi"/>
        </w:rPr>
      </w:pPr>
      <w:r>
        <w:rPr>
          <w:rFonts w:asciiTheme="majorHAnsi" w:hAnsiTheme="majorHAnsi"/>
        </w:rPr>
        <w:t>Passer en revue les cartes refusées et expirées, en aviser les titulaires et obtenir de nouveaux renseignements (à jour)</w:t>
      </w:r>
    </w:p>
    <w:p w14:paraId="7907D75F" w14:textId="502865A8" w:rsidR="00F9358D" w:rsidRPr="00EE5234" w:rsidRDefault="00F9358D" w:rsidP="00F9358D">
      <w:pPr>
        <w:pStyle w:val="Default"/>
        <w:numPr>
          <w:ilvl w:val="0"/>
          <w:numId w:val="14"/>
        </w:numPr>
        <w:rPr>
          <w:rFonts w:asciiTheme="majorHAnsi" w:hAnsiTheme="majorHAnsi"/>
          <w:color w:val="auto"/>
        </w:rPr>
      </w:pPr>
      <w:r>
        <w:rPr>
          <w:rFonts w:asciiTheme="majorHAnsi" w:hAnsiTheme="majorHAnsi"/>
        </w:rPr>
        <w:t>Rapprocher les lots de paiements EZ-</w:t>
      </w:r>
      <w:proofErr w:type="spellStart"/>
      <w:r>
        <w:rPr>
          <w:rFonts w:asciiTheme="majorHAnsi" w:hAnsiTheme="majorHAnsi"/>
        </w:rPr>
        <w:t>Pay</w:t>
      </w:r>
      <w:proofErr w:type="spellEnd"/>
      <w:r>
        <w:rPr>
          <w:rFonts w:asciiTheme="majorHAnsi" w:hAnsiTheme="majorHAnsi"/>
        </w:rPr>
        <w:t xml:space="preserve"> et de paiements préautorisés par carte de crédit avec les dépôts par </w:t>
      </w:r>
      <w:proofErr w:type="spellStart"/>
      <w:r>
        <w:rPr>
          <w:rFonts w:asciiTheme="majorHAnsi" w:hAnsiTheme="majorHAnsi"/>
        </w:rPr>
        <w:t>Moneris</w:t>
      </w:r>
      <w:proofErr w:type="spellEnd"/>
      <w:r>
        <w:rPr>
          <w:rFonts w:asciiTheme="majorHAnsi" w:hAnsiTheme="majorHAnsi"/>
        </w:rPr>
        <w:t xml:space="preserve"> (fournisseur de services par carte de crédit), et régler toute anomalie signalée par le chef, Opérations financières</w:t>
      </w:r>
    </w:p>
    <w:p w14:paraId="5AFA209D" w14:textId="61EEE184" w:rsidR="00F9358D" w:rsidRPr="00EE5234" w:rsidRDefault="00F9358D" w:rsidP="00F9358D">
      <w:pPr>
        <w:pStyle w:val="Default"/>
        <w:numPr>
          <w:ilvl w:val="0"/>
          <w:numId w:val="14"/>
        </w:numPr>
        <w:rPr>
          <w:rFonts w:asciiTheme="majorHAnsi" w:hAnsiTheme="majorHAnsi"/>
        </w:rPr>
      </w:pPr>
      <w:r>
        <w:rPr>
          <w:rFonts w:asciiTheme="majorHAnsi" w:hAnsiTheme="majorHAnsi"/>
        </w:rPr>
        <w:t>Traite</w:t>
      </w:r>
      <w:r w:rsidR="00F952BA">
        <w:rPr>
          <w:rFonts w:asciiTheme="majorHAnsi" w:hAnsiTheme="majorHAnsi"/>
        </w:rPr>
        <w:t>r</w:t>
      </w:r>
      <w:r>
        <w:rPr>
          <w:rFonts w:asciiTheme="majorHAnsi" w:hAnsiTheme="majorHAnsi"/>
        </w:rPr>
        <w:t xml:space="preserve"> les paiements non effectués par voie électronique qui sont reçus par l</w:t>
      </w:r>
      <w:r w:rsidR="00E256B1">
        <w:rPr>
          <w:rFonts w:asciiTheme="majorHAnsi" w:hAnsiTheme="majorHAnsi"/>
        </w:rPr>
        <w:t>’</w:t>
      </w:r>
      <w:r>
        <w:rPr>
          <w:rFonts w:asciiTheme="majorHAnsi" w:hAnsiTheme="majorHAnsi"/>
        </w:rPr>
        <w:t>intermédiaire des terminaux de point de vente</w:t>
      </w:r>
    </w:p>
    <w:p w14:paraId="36E86451" w14:textId="77777777" w:rsidR="0022492C" w:rsidRDefault="00F9358D" w:rsidP="00F9358D">
      <w:pPr>
        <w:pStyle w:val="Default"/>
        <w:numPr>
          <w:ilvl w:val="0"/>
          <w:numId w:val="14"/>
        </w:numPr>
        <w:rPr>
          <w:rFonts w:asciiTheme="majorHAnsi" w:hAnsiTheme="majorHAnsi"/>
        </w:rPr>
      </w:pPr>
      <w:r>
        <w:rPr>
          <w:rFonts w:asciiTheme="majorHAnsi" w:hAnsiTheme="majorHAnsi"/>
        </w:rPr>
        <w:t xml:space="preserve">Saisir manuellement ces paiements dans un lot de comptes débiteurs du GP et appliquer chaque paiement en conséquence </w:t>
      </w:r>
    </w:p>
    <w:p w14:paraId="70A8ECFD" w14:textId="7453336A" w:rsidR="00F9358D" w:rsidRPr="00EE5234" w:rsidRDefault="00F9358D" w:rsidP="00F9358D">
      <w:pPr>
        <w:pStyle w:val="Default"/>
        <w:numPr>
          <w:ilvl w:val="0"/>
          <w:numId w:val="14"/>
        </w:numPr>
        <w:rPr>
          <w:rFonts w:asciiTheme="majorHAnsi" w:hAnsiTheme="majorHAnsi"/>
        </w:rPr>
      </w:pPr>
      <w:r>
        <w:rPr>
          <w:rFonts w:asciiTheme="majorHAnsi" w:hAnsiTheme="majorHAnsi"/>
        </w:rPr>
        <w:t>Afficher les lots une fois ceux-ci vérifiés</w:t>
      </w:r>
    </w:p>
    <w:p w14:paraId="75F6CC87" w14:textId="6DC2817A" w:rsidR="00F9358D" w:rsidRPr="00EE5234" w:rsidRDefault="00F9358D" w:rsidP="00F9358D">
      <w:pPr>
        <w:pStyle w:val="Default"/>
        <w:numPr>
          <w:ilvl w:val="0"/>
          <w:numId w:val="14"/>
        </w:numPr>
        <w:rPr>
          <w:rFonts w:asciiTheme="majorHAnsi" w:hAnsiTheme="majorHAnsi"/>
        </w:rPr>
      </w:pPr>
      <w:r>
        <w:rPr>
          <w:rFonts w:asciiTheme="majorHAnsi" w:hAnsiTheme="majorHAnsi"/>
        </w:rPr>
        <w:t>S</w:t>
      </w:r>
      <w:r w:rsidR="00E256B1">
        <w:rPr>
          <w:rFonts w:asciiTheme="majorHAnsi" w:hAnsiTheme="majorHAnsi"/>
        </w:rPr>
        <w:t>’</w:t>
      </w:r>
      <w:r>
        <w:rPr>
          <w:rFonts w:asciiTheme="majorHAnsi" w:hAnsiTheme="majorHAnsi"/>
        </w:rPr>
        <w:t>assurer que les machines des points de vente dans les deux bureaux sont rapprochées quotidiennement</w:t>
      </w:r>
    </w:p>
    <w:p w14:paraId="5A5F7BAC" w14:textId="77777777" w:rsidR="000C5BD5" w:rsidRPr="00EE5234" w:rsidRDefault="000C5BD5" w:rsidP="000C5BD5">
      <w:pPr>
        <w:pStyle w:val="ListParagraph"/>
        <w:tabs>
          <w:tab w:val="left" w:pos="1275"/>
        </w:tabs>
        <w:spacing w:before="1"/>
        <w:ind w:left="1276" w:right="363" w:firstLine="0"/>
        <w:jc w:val="both"/>
        <w:rPr>
          <w:rFonts w:asciiTheme="majorHAnsi" w:hAnsiTheme="majorHAnsi"/>
          <w:sz w:val="24"/>
          <w:szCs w:val="24"/>
        </w:rPr>
      </w:pPr>
    </w:p>
    <w:p w14:paraId="666BB8AE" w14:textId="1C8D609C" w:rsidR="00E3622D" w:rsidRPr="00EE5234" w:rsidRDefault="00180D2F" w:rsidP="000C5BD5">
      <w:pPr>
        <w:pStyle w:val="ListParagraph"/>
        <w:numPr>
          <w:ilvl w:val="0"/>
          <w:numId w:val="3"/>
        </w:numPr>
        <w:tabs>
          <w:tab w:val="left" w:pos="1275"/>
        </w:tabs>
        <w:spacing w:before="1"/>
        <w:ind w:right="363"/>
        <w:jc w:val="both"/>
        <w:rPr>
          <w:rFonts w:asciiTheme="majorHAnsi" w:hAnsiTheme="majorHAnsi"/>
          <w:b/>
          <w:bCs/>
          <w:sz w:val="24"/>
          <w:szCs w:val="24"/>
        </w:rPr>
      </w:pPr>
      <w:r>
        <w:rPr>
          <w:rFonts w:asciiTheme="majorHAnsi" w:hAnsiTheme="majorHAnsi"/>
          <w:b/>
          <w:sz w:val="24"/>
        </w:rPr>
        <w:t>Réalisation d</w:t>
      </w:r>
      <w:r w:rsidR="00E256B1">
        <w:rPr>
          <w:rFonts w:asciiTheme="majorHAnsi" w:hAnsiTheme="majorHAnsi"/>
          <w:b/>
          <w:sz w:val="24"/>
        </w:rPr>
        <w:t>’</w:t>
      </w:r>
      <w:r>
        <w:rPr>
          <w:rFonts w:asciiTheme="majorHAnsi" w:hAnsiTheme="majorHAnsi"/>
          <w:b/>
          <w:sz w:val="24"/>
        </w:rPr>
        <w:t>autres fonctions connexes</w:t>
      </w:r>
    </w:p>
    <w:p w14:paraId="4D98CA25" w14:textId="3E7EB689" w:rsidR="00E3622D" w:rsidRPr="00EE5234" w:rsidRDefault="00180D2F">
      <w:pPr>
        <w:pStyle w:val="ListParagraph"/>
        <w:numPr>
          <w:ilvl w:val="1"/>
          <w:numId w:val="3"/>
        </w:numPr>
        <w:tabs>
          <w:tab w:val="left" w:pos="1275"/>
        </w:tabs>
        <w:spacing w:before="1"/>
        <w:ind w:left="1275" w:right="365"/>
        <w:jc w:val="both"/>
        <w:rPr>
          <w:rFonts w:asciiTheme="majorHAnsi" w:hAnsiTheme="majorHAnsi"/>
          <w:sz w:val="24"/>
          <w:szCs w:val="24"/>
        </w:rPr>
      </w:pPr>
      <w:r>
        <w:rPr>
          <w:rFonts w:asciiTheme="majorHAnsi" w:hAnsiTheme="majorHAnsi"/>
          <w:sz w:val="24"/>
        </w:rPr>
        <w:t>Prendre part à des projets spéciaux, attribués par l</w:t>
      </w:r>
      <w:r w:rsidR="00E256B1">
        <w:rPr>
          <w:rFonts w:asciiTheme="majorHAnsi" w:hAnsiTheme="majorHAnsi"/>
          <w:sz w:val="24"/>
        </w:rPr>
        <w:t>’</w:t>
      </w:r>
      <w:r>
        <w:rPr>
          <w:rFonts w:asciiTheme="majorHAnsi" w:hAnsiTheme="majorHAnsi"/>
          <w:sz w:val="24"/>
        </w:rPr>
        <w:t>équipe de direction affectée aux finances</w:t>
      </w:r>
    </w:p>
    <w:p w14:paraId="798FCC99" w14:textId="6BD17121" w:rsidR="00E3622D" w:rsidRPr="00EE5234" w:rsidRDefault="00180D2F">
      <w:pPr>
        <w:pStyle w:val="ListParagraph"/>
        <w:numPr>
          <w:ilvl w:val="1"/>
          <w:numId w:val="3"/>
        </w:numPr>
        <w:tabs>
          <w:tab w:val="left" w:pos="1275"/>
        </w:tabs>
        <w:ind w:left="1275" w:hanging="359"/>
        <w:jc w:val="both"/>
        <w:rPr>
          <w:rFonts w:asciiTheme="majorHAnsi" w:hAnsiTheme="majorHAnsi"/>
          <w:sz w:val="24"/>
          <w:szCs w:val="24"/>
        </w:rPr>
      </w:pPr>
      <w:r>
        <w:rPr>
          <w:rFonts w:asciiTheme="majorHAnsi" w:hAnsiTheme="majorHAnsi"/>
          <w:sz w:val="24"/>
        </w:rPr>
        <w:t>Aider l</w:t>
      </w:r>
      <w:r w:rsidR="00E256B1">
        <w:rPr>
          <w:rFonts w:asciiTheme="majorHAnsi" w:hAnsiTheme="majorHAnsi"/>
          <w:sz w:val="24"/>
        </w:rPr>
        <w:t>’</w:t>
      </w:r>
      <w:r>
        <w:rPr>
          <w:rFonts w:asciiTheme="majorHAnsi" w:hAnsiTheme="majorHAnsi"/>
          <w:sz w:val="24"/>
        </w:rPr>
        <w:t>équipe des Services financiers dans la coordination d</w:t>
      </w:r>
      <w:r w:rsidR="00E256B1">
        <w:rPr>
          <w:rFonts w:asciiTheme="majorHAnsi" w:hAnsiTheme="majorHAnsi"/>
          <w:sz w:val="24"/>
        </w:rPr>
        <w:t>’</w:t>
      </w:r>
      <w:r>
        <w:rPr>
          <w:rFonts w:asciiTheme="majorHAnsi" w:hAnsiTheme="majorHAnsi"/>
          <w:sz w:val="24"/>
        </w:rPr>
        <w:t>événements</w:t>
      </w:r>
    </w:p>
    <w:p w14:paraId="1CA8FDA6" w14:textId="45C0D453" w:rsidR="00E3622D" w:rsidRPr="00EE5234" w:rsidRDefault="00180D2F">
      <w:pPr>
        <w:pStyle w:val="ListParagraph"/>
        <w:numPr>
          <w:ilvl w:val="1"/>
          <w:numId w:val="3"/>
        </w:numPr>
        <w:tabs>
          <w:tab w:val="left" w:pos="1275"/>
        </w:tabs>
        <w:ind w:left="1275" w:right="362"/>
        <w:jc w:val="both"/>
        <w:rPr>
          <w:rFonts w:asciiTheme="majorHAnsi" w:hAnsiTheme="majorHAnsi"/>
          <w:sz w:val="24"/>
          <w:szCs w:val="24"/>
        </w:rPr>
      </w:pPr>
      <w:r>
        <w:rPr>
          <w:rFonts w:asciiTheme="majorHAnsi" w:hAnsiTheme="majorHAnsi"/>
          <w:sz w:val="24"/>
        </w:rPr>
        <w:t>Assurer la formation et le remplacement du commis à la comptabilité afin qu</w:t>
      </w:r>
      <w:r w:rsidR="00E256B1">
        <w:rPr>
          <w:rFonts w:asciiTheme="majorHAnsi" w:hAnsiTheme="majorHAnsi"/>
          <w:sz w:val="24"/>
        </w:rPr>
        <w:t>’</w:t>
      </w:r>
      <w:r>
        <w:rPr>
          <w:rFonts w:asciiTheme="majorHAnsi" w:hAnsiTheme="majorHAnsi"/>
          <w:sz w:val="24"/>
        </w:rPr>
        <w:t>un soutien d</w:t>
      </w:r>
      <w:r w:rsidR="00E256B1">
        <w:rPr>
          <w:rFonts w:asciiTheme="majorHAnsi" w:hAnsiTheme="majorHAnsi"/>
          <w:sz w:val="24"/>
        </w:rPr>
        <w:t>’</w:t>
      </w:r>
      <w:r>
        <w:rPr>
          <w:rFonts w:asciiTheme="majorHAnsi" w:hAnsiTheme="majorHAnsi"/>
          <w:sz w:val="24"/>
        </w:rPr>
        <w:t>appoint puisse être fourni au besoin</w:t>
      </w:r>
    </w:p>
    <w:p w14:paraId="14317E47" w14:textId="779AD388" w:rsidR="00E3622D" w:rsidRPr="00EE5234" w:rsidRDefault="00180D2F">
      <w:pPr>
        <w:pStyle w:val="ListParagraph"/>
        <w:numPr>
          <w:ilvl w:val="1"/>
          <w:numId w:val="3"/>
        </w:numPr>
        <w:tabs>
          <w:tab w:val="left" w:pos="1275"/>
        </w:tabs>
        <w:ind w:left="1275" w:right="365"/>
        <w:jc w:val="both"/>
        <w:rPr>
          <w:rFonts w:asciiTheme="majorHAnsi" w:hAnsiTheme="majorHAnsi"/>
          <w:sz w:val="24"/>
          <w:szCs w:val="24"/>
        </w:rPr>
      </w:pPr>
      <w:r>
        <w:rPr>
          <w:rFonts w:asciiTheme="majorHAnsi" w:hAnsiTheme="majorHAnsi"/>
          <w:sz w:val="24"/>
        </w:rPr>
        <w:t>Veiller à l</w:t>
      </w:r>
      <w:r w:rsidR="00E256B1">
        <w:rPr>
          <w:rFonts w:asciiTheme="majorHAnsi" w:hAnsiTheme="majorHAnsi"/>
          <w:sz w:val="24"/>
        </w:rPr>
        <w:t>’</w:t>
      </w:r>
      <w:r>
        <w:rPr>
          <w:rFonts w:asciiTheme="majorHAnsi" w:hAnsiTheme="majorHAnsi"/>
          <w:sz w:val="24"/>
        </w:rPr>
        <w:t>offre d</w:t>
      </w:r>
      <w:r w:rsidR="00E256B1">
        <w:rPr>
          <w:rFonts w:asciiTheme="majorHAnsi" w:hAnsiTheme="majorHAnsi"/>
          <w:sz w:val="24"/>
        </w:rPr>
        <w:t>’</w:t>
      </w:r>
      <w:r>
        <w:rPr>
          <w:rFonts w:asciiTheme="majorHAnsi" w:hAnsiTheme="majorHAnsi"/>
          <w:sz w:val="24"/>
        </w:rPr>
        <w:t>une formation croisée et du soutien connexe pour le maintien et le suivi d</w:t>
      </w:r>
      <w:r w:rsidR="00E256B1">
        <w:rPr>
          <w:rFonts w:asciiTheme="majorHAnsi" w:hAnsiTheme="majorHAnsi"/>
          <w:sz w:val="24"/>
        </w:rPr>
        <w:t>’</w:t>
      </w:r>
      <w:r>
        <w:rPr>
          <w:rFonts w:asciiTheme="majorHAnsi" w:hAnsiTheme="majorHAnsi"/>
          <w:sz w:val="24"/>
        </w:rPr>
        <w:t>un inventaire de fournitures de bureau et la commande d</w:t>
      </w:r>
      <w:r w:rsidR="00E256B1">
        <w:rPr>
          <w:rFonts w:asciiTheme="majorHAnsi" w:hAnsiTheme="majorHAnsi"/>
          <w:sz w:val="24"/>
        </w:rPr>
        <w:t>’</w:t>
      </w:r>
      <w:r>
        <w:rPr>
          <w:rFonts w:asciiTheme="majorHAnsi" w:hAnsiTheme="majorHAnsi"/>
          <w:sz w:val="24"/>
        </w:rPr>
        <w:t>articles, sous réserve d</w:t>
      </w:r>
      <w:r w:rsidR="00E256B1">
        <w:rPr>
          <w:rFonts w:asciiTheme="majorHAnsi" w:hAnsiTheme="majorHAnsi"/>
          <w:sz w:val="24"/>
        </w:rPr>
        <w:t>’</w:t>
      </w:r>
      <w:r>
        <w:rPr>
          <w:rFonts w:asciiTheme="majorHAnsi" w:hAnsiTheme="majorHAnsi"/>
          <w:sz w:val="24"/>
        </w:rPr>
        <w:t>une autorisation par le titulaire du pouvoir de dépens</w:t>
      </w:r>
      <w:r w:rsidR="00E07EB0">
        <w:rPr>
          <w:rFonts w:asciiTheme="majorHAnsi" w:hAnsiTheme="majorHAnsi"/>
          <w:sz w:val="24"/>
        </w:rPr>
        <w:t>er</w:t>
      </w:r>
      <w:r>
        <w:rPr>
          <w:rFonts w:asciiTheme="majorHAnsi" w:hAnsiTheme="majorHAnsi"/>
          <w:sz w:val="24"/>
        </w:rPr>
        <w:t xml:space="preserve"> </w:t>
      </w:r>
      <w:proofErr w:type="gramStart"/>
      <w:r>
        <w:rPr>
          <w:rFonts w:asciiTheme="majorHAnsi" w:hAnsiTheme="majorHAnsi"/>
          <w:sz w:val="24"/>
        </w:rPr>
        <w:t>concerné</w:t>
      </w:r>
      <w:proofErr w:type="gramEnd"/>
    </w:p>
    <w:p w14:paraId="49C61D91" w14:textId="744EBAB9" w:rsidR="00E3622D" w:rsidRPr="00EE5234" w:rsidRDefault="00180D2F">
      <w:pPr>
        <w:pStyle w:val="ListParagraph"/>
        <w:numPr>
          <w:ilvl w:val="1"/>
          <w:numId w:val="3"/>
        </w:numPr>
        <w:tabs>
          <w:tab w:val="left" w:pos="1275"/>
        </w:tabs>
        <w:spacing w:before="1"/>
        <w:ind w:left="1275" w:right="363"/>
        <w:jc w:val="both"/>
        <w:rPr>
          <w:rFonts w:asciiTheme="majorHAnsi" w:hAnsiTheme="majorHAnsi"/>
          <w:sz w:val="24"/>
          <w:szCs w:val="24"/>
        </w:rPr>
      </w:pPr>
      <w:r>
        <w:rPr>
          <w:rFonts w:asciiTheme="majorHAnsi" w:hAnsiTheme="majorHAnsi"/>
          <w:sz w:val="24"/>
        </w:rPr>
        <w:t>Télécharger des documents sur l</w:t>
      </w:r>
      <w:r w:rsidR="00E256B1">
        <w:rPr>
          <w:rFonts w:asciiTheme="majorHAnsi" w:hAnsiTheme="majorHAnsi"/>
          <w:sz w:val="24"/>
        </w:rPr>
        <w:t>’</w:t>
      </w:r>
      <w:r>
        <w:rPr>
          <w:rFonts w:asciiTheme="majorHAnsi" w:hAnsiTheme="majorHAnsi"/>
          <w:sz w:val="24"/>
        </w:rPr>
        <w:t>intranet de la WSCC selon les instructions des gestionnaires au sein des Services financiers</w:t>
      </w:r>
    </w:p>
    <w:p w14:paraId="50693138" w14:textId="77777777" w:rsidR="00E3622D" w:rsidRDefault="00E3622D">
      <w:pPr>
        <w:pStyle w:val="BodyText"/>
        <w:spacing w:before="279"/>
        <w:ind w:left="0"/>
        <w:rPr>
          <w:rFonts w:asciiTheme="majorHAnsi" w:hAnsiTheme="majorHAnsi"/>
        </w:rPr>
      </w:pPr>
    </w:p>
    <w:p w14:paraId="6E92209C" w14:textId="72A30EC8" w:rsidR="00E3622D" w:rsidRPr="00EE5234" w:rsidRDefault="00180D2F">
      <w:pPr>
        <w:pStyle w:val="Heading1"/>
        <w:rPr>
          <w:rFonts w:asciiTheme="majorHAnsi" w:hAnsiTheme="majorHAnsi"/>
          <w:u w:val="none"/>
        </w:rPr>
      </w:pPr>
      <w:r>
        <w:rPr>
          <w:rFonts w:asciiTheme="majorHAnsi" w:hAnsiTheme="majorHAnsi"/>
        </w:rPr>
        <w:t>CONDITIONS DE TRAVAIL</w:t>
      </w:r>
    </w:p>
    <w:p w14:paraId="2C08D113" w14:textId="77777777" w:rsidR="007B259F" w:rsidRDefault="007B259F">
      <w:pPr>
        <w:pStyle w:val="Heading2"/>
        <w:spacing w:line="281" w:lineRule="exact"/>
        <w:rPr>
          <w:rFonts w:asciiTheme="majorHAnsi" w:hAnsiTheme="majorHAnsi"/>
          <w:u w:val="single"/>
        </w:rPr>
      </w:pPr>
    </w:p>
    <w:p w14:paraId="6E7C5481" w14:textId="2F9CC39B" w:rsidR="00E3622D" w:rsidRPr="00EE5234" w:rsidRDefault="00180D2F">
      <w:pPr>
        <w:pStyle w:val="Heading2"/>
        <w:spacing w:line="281" w:lineRule="exact"/>
        <w:rPr>
          <w:rFonts w:asciiTheme="majorHAnsi" w:hAnsiTheme="majorHAnsi"/>
        </w:rPr>
      </w:pPr>
      <w:r>
        <w:rPr>
          <w:rFonts w:asciiTheme="majorHAnsi" w:hAnsiTheme="majorHAnsi"/>
          <w:u w:val="single"/>
        </w:rPr>
        <w:t>Exigences physiques</w:t>
      </w:r>
    </w:p>
    <w:p w14:paraId="32C2C596" w14:textId="77777777" w:rsidR="00E3622D" w:rsidRPr="00EE5234" w:rsidRDefault="00180D2F">
      <w:pPr>
        <w:pStyle w:val="BodyText"/>
        <w:spacing w:line="281" w:lineRule="exact"/>
        <w:ind w:left="556"/>
        <w:rPr>
          <w:rFonts w:asciiTheme="majorHAnsi" w:hAnsiTheme="majorHAnsi"/>
        </w:rPr>
      </w:pPr>
      <w:r>
        <w:rPr>
          <w:rFonts w:asciiTheme="majorHAnsi" w:hAnsiTheme="majorHAnsi"/>
        </w:rPr>
        <w:t>Il faut parfois soulever et transporter des boîtes ou caisses.</w:t>
      </w:r>
    </w:p>
    <w:p w14:paraId="7522D48B" w14:textId="77777777" w:rsidR="00E3622D" w:rsidRPr="00EE5234" w:rsidRDefault="00E3622D">
      <w:pPr>
        <w:pStyle w:val="BodyText"/>
        <w:spacing w:before="2"/>
        <w:ind w:left="0"/>
        <w:rPr>
          <w:rFonts w:asciiTheme="majorHAnsi" w:hAnsiTheme="majorHAnsi"/>
        </w:rPr>
      </w:pPr>
    </w:p>
    <w:p w14:paraId="5440DC85" w14:textId="77777777" w:rsidR="00E3622D" w:rsidRPr="00EE5234" w:rsidRDefault="00180D2F">
      <w:pPr>
        <w:pStyle w:val="Heading2"/>
        <w:spacing w:line="281" w:lineRule="exact"/>
        <w:rPr>
          <w:rFonts w:asciiTheme="majorHAnsi" w:hAnsiTheme="majorHAnsi"/>
        </w:rPr>
      </w:pPr>
      <w:r>
        <w:rPr>
          <w:rFonts w:asciiTheme="majorHAnsi" w:hAnsiTheme="majorHAnsi"/>
          <w:u w:val="single"/>
        </w:rPr>
        <w:t>Conditions environnementales</w:t>
      </w:r>
    </w:p>
    <w:p w14:paraId="5758B641" w14:textId="3AA556B9" w:rsidR="00E3622D" w:rsidRPr="00EE5234" w:rsidRDefault="00180D2F">
      <w:pPr>
        <w:pStyle w:val="BodyText"/>
        <w:spacing w:line="281" w:lineRule="exact"/>
        <w:ind w:left="556"/>
        <w:rPr>
          <w:rFonts w:asciiTheme="majorHAnsi" w:hAnsiTheme="majorHAnsi"/>
        </w:rPr>
      </w:pPr>
      <w:r>
        <w:rPr>
          <w:rFonts w:asciiTheme="majorHAnsi" w:hAnsiTheme="majorHAnsi"/>
        </w:rPr>
        <w:t>Conditions d</w:t>
      </w:r>
      <w:r w:rsidR="00E256B1">
        <w:rPr>
          <w:rFonts w:asciiTheme="majorHAnsi" w:hAnsiTheme="majorHAnsi"/>
        </w:rPr>
        <w:t>’</w:t>
      </w:r>
      <w:r>
        <w:rPr>
          <w:rFonts w:asciiTheme="majorHAnsi" w:hAnsiTheme="majorHAnsi"/>
        </w:rPr>
        <w:t>ordinaire associées à un environnement de bureau</w:t>
      </w:r>
    </w:p>
    <w:p w14:paraId="0154B096" w14:textId="77777777" w:rsidR="00E3622D" w:rsidRPr="00EE5234" w:rsidRDefault="00180D2F">
      <w:pPr>
        <w:pStyle w:val="Heading2"/>
        <w:spacing w:before="280"/>
        <w:rPr>
          <w:rFonts w:asciiTheme="majorHAnsi" w:hAnsiTheme="majorHAnsi"/>
        </w:rPr>
      </w:pPr>
      <w:r>
        <w:rPr>
          <w:rFonts w:asciiTheme="majorHAnsi" w:hAnsiTheme="majorHAnsi"/>
          <w:u w:val="single"/>
        </w:rPr>
        <w:t>Exigences sensorielles</w:t>
      </w:r>
    </w:p>
    <w:p w14:paraId="29071D38" w14:textId="41185722" w:rsidR="00E3622D" w:rsidRPr="00EE5234" w:rsidRDefault="00180D2F">
      <w:pPr>
        <w:pStyle w:val="BodyText"/>
        <w:spacing w:before="2"/>
        <w:ind w:left="556"/>
        <w:rPr>
          <w:rFonts w:asciiTheme="majorHAnsi" w:hAnsiTheme="majorHAnsi"/>
        </w:rPr>
      </w:pPr>
      <w:r>
        <w:rPr>
          <w:rFonts w:asciiTheme="majorHAnsi" w:hAnsiTheme="majorHAnsi"/>
        </w:rPr>
        <w:t>Conditions d</w:t>
      </w:r>
      <w:r w:rsidR="00E256B1">
        <w:rPr>
          <w:rFonts w:asciiTheme="majorHAnsi" w:hAnsiTheme="majorHAnsi"/>
        </w:rPr>
        <w:t>’</w:t>
      </w:r>
      <w:r>
        <w:rPr>
          <w:rFonts w:asciiTheme="majorHAnsi" w:hAnsiTheme="majorHAnsi"/>
        </w:rPr>
        <w:t>ordinaire associées à un environnement de bureau</w:t>
      </w:r>
    </w:p>
    <w:p w14:paraId="10F8C610" w14:textId="77777777" w:rsidR="00E3622D" w:rsidRPr="00EE5234" w:rsidRDefault="00180D2F">
      <w:pPr>
        <w:pStyle w:val="Heading2"/>
        <w:spacing w:before="280" w:line="281" w:lineRule="exact"/>
        <w:rPr>
          <w:rFonts w:asciiTheme="majorHAnsi" w:hAnsiTheme="majorHAnsi"/>
        </w:rPr>
      </w:pPr>
      <w:r>
        <w:rPr>
          <w:rFonts w:asciiTheme="majorHAnsi" w:hAnsiTheme="majorHAnsi"/>
          <w:u w:val="single"/>
        </w:rPr>
        <w:t>Exigences mentales</w:t>
      </w:r>
    </w:p>
    <w:p w14:paraId="32D31530" w14:textId="15AEBB91" w:rsidR="00E3622D" w:rsidRPr="00EE5234" w:rsidRDefault="00180D2F">
      <w:pPr>
        <w:pStyle w:val="BodyText"/>
        <w:ind w:left="556" w:right="342"/>
        <w:rPr>
          <w:rFonts w:asciiTheme="majorHAnsi" w:hAnsiTheme="majorHAnsi"/>
        </w:rPr>
      </w:pPr>
      <w:r>
        <w:rPr>
          <w:rFonts w:asciiTheme="majorHAnsi" w:hAnsiTheme="majorHAnsi"/>
        </w:rPr>
        <w:t>Des intervenants peuvent parfois exprimer leur frustration, et leur comportement n</w:t>
      </w:r>
      <w:r w:rsidR="00E256B1">
        <w:rPr>
          <w:rFonts w:asciiTheme="majorHAnsi" w:hAnsiTheme="majorHAnsi"/>
        </w:rPr>
        <w:t>’</w:t>
      </w:r>
      <w:r>
        <w:rPr>
          <w:rFonts w:asciiTheme="majorHAnsi" w:hAnsiTheme="majorHAnsi"/>
        </w:rPr>
        <w:t>est pas toujours respectueux.</w:t>
      </w:r>
    </w:p>
    <w:p w14:paraId="75F1698A" w14:textId="77777777" w:rsidR="00F952BA" w:rsidRDefault="00F952BA">
      <w:pPr>
        <w:pStyle w:val="BodyText"/>
        <w:ind w:left="0"/>
        <w:rPr>
          <w:rFonts w:asciiTheme="majorHAnsi" w:hAnsiTheme="majorHAnsi"/>
        </w:rPr>
      </w:pPr>
    </w:p>
    <w:p w14:paraId="2290981C" w14:textId="77777777" w:rsidR="00F952BA" w:rsidRPr="00EE5234" w:rsidRDefault="00F952BA">
      <w:pPr>
        <w:pStyle w:val="BodyText"/>
        <w:ind w:left="0"/>
        <w:rPr>
          <w:rFonts w:asciiTheme="majorHAnsi" w:hAnsiTheme="majorHAnsi"/>
        </w:rPr>
      </w:pPr>
    </w:p>
    <w:p w14:paraId="5422A2B1" w14:textId="77777777" w:rsidR="00E3622D" w:rsidRPr="00EE5234" w:rsidRDefault="00180D2F">
      <w:pPr>
        <w:pStyle w:val="Heading1"/>
        <w:rPr>
          <w:rFonts w:asciiTheme="majorHAnsi" w:hAnsiTheme="majorHAnsi"/>
          <w:u w:val="none"/>
        </w:rPr>
      </w:pPr>
      <w:r>
        <w:rPr>
          <w:rFonts w:asciiTheme="majorHAnsi" w:hAnsiTheme="majorHAnsi"/>
        </w:rPr>
        <w:lastRenderedPageBreak/>
        <w:t>CONNAISSANCES, COMPÉTENCES ET CAPACITÉS</w:t>
      </w:r>
    </w:p>
    <w:p w14:paraId="525986FF" w14:textId="3BAFB105" w:rsidR="00E3622D" w:rsidRPr="00F952BA" w:rsidRDefault="00180D2F" w:rsidP="00EE5234">
      <w:pPr>
        <w:pStyle w:val="ListParagraph"/>
        <w:numPr>
          <w:ilvl w:val="0"/>
          <w:numId w:val="16"/>
        </w:numPr>
        <w:tabs>
          <w:tab w:val="left" w:pos="1275"/>
        </w:tabs>
        <w:spacing w:before="80" w:line="281" w:lineRule="exact"/>
        <w:rPr>
          <w:rFonts w:asciiTheme="majorHAnsi" w:hAnsiTheme="majorHAnsi"/>
        </w:rPr>
      </w:pPr>
      <w:r w:rsidRPr="00F952BA">
        <w:rPr>
          <w:rFonts w:asciiTheme="majorHAnsi" w:hAnsiTheme="majorHAnsi"/>
        </w:rPr>
        <w:t>Solides compétences administratives</w:t>
      </w:r>
    </w:p>
    <w:p w14:paraId="635D0962" w14:textId="19B82FB8" w:rsidR="00A9316F" w:rsidRPr="00F952BA" w:rsidRDefault="00A9316F" w:rsidP="00EE5234">
      <w:pPr>
        <w:pStyle w:val="Default"/>
        <w:numPr>
          <w:ilvl w:val="0"/>
          <w:numId w:val="16"/>
        </w:numPr>
        <w:rPr>
          <w:rFonts w:asciiTheme="majorHAnsi" w:hAnsiTheme="majorHAnsi"/>
          <w:sz w:val="22"/>
          <w:szCs w:val="22"/>
        </w:rPr>
      </w:pPr>
      <w:r w:rsidRPr="00F952BA">
        <w:rPr>
          <w:rFonts w:asciiTheme="majorHAnsi" w:hAnsiTheme="majorHAnsi"/>
          <w:sz w:val="22"/>
          <w:szCs w:val="22"/>
        </w:rPr>
        <w:t>Connaissance des fonctions liées aux comptes créditeurs et des principes comptables généralement reconnus</w:t>
      </w:r>
    </w:p>
    <w:p w14:paraId="4F9CBC9A" w14:textId="084B2740" w:rsidR="00E3622D" w:rsidRPr="00F952BA" w:rsidRDefault="00EE5234" w:rsidP="00EE5234">
      <w:pPr>
        <w:pStyle w:val="ListParagraph"/>
        <w:numPr>
          <w:ilvl w:val="0"/>
          <w:numId w:val="16"/>
        </w:numPr>
        <w:tabs>
          <w:tab w:val="left" w:pos="1275"/>
        </w:tabs>
        <w:ind w:right="361"/>
        <w:rPr>
          <w:rFonts w:asciiTheme="majorHAnsi" w:hAnsiTheme="majorHAnsi"/>
        </w:rPr>
      </w:pPr>
      <w:r w:rsidRPr="00F952BA">
        <w:rPr>
          <w:rFonts w:asciiTheme="majorHAnsi" w:hAnsiTheme="majorHAnsi"/>
        </w:rPr>
        <w:t>Compétences organisationnelles, interpersonnelles, analytiques et pour la communication (de vive voix et par écrit)</w:t>
      </w:r>
    </w:p>
    <w:p w14:paraId="49BD7B72" w14:textId="20BAB343" w:rsidR="00A9316F" w:rsidRPr="00F952BA" w:rsidRDefault="00A9316F" w:rsidP="00EE5234">
      <w:pPr>
        <w:pStyle w:val="Default"/>
        <w:numPr>
          <w:ilvl w:val="0"/>
          <w:numId w:val="16"/>
        </w:numPr>
        <w:rPr>
          <w:rFonts w:asciiTheme="majorHAnsi" w:hAnsiTheme="majorHAnsi"/>
          <w:sz w:val="22"/>
          <w:szCs w:val="22"/>
        </w:rPr>
      </w:pPr>
      <w:r w:rsidRPr="00F952BA">
        <w:rPr>
          <w:rFonts w:asciiTheme="majorHAnsi" w:hAnsiTheme="majorHAnsi"/>
          <w:sz w:val="22"/>
          <w:szCs w:val="22"/>
        </w:rPr>
        <w:t>Capacité d</w:t>
      </w:r>
      <w:r w:rsidR="00E256B1">
        <w:rPr>
          <w:rFonts w:asciiTheme="majorHAnsi" w:hAnsiTheme="majorHAnsi"/>
          <w:sz w:val="22"/>
          <w:szCs w:val="22"/>
        </w:rPr>
        <w:t>’</w:t>
      </w:r>
      <w:r w:rsidRPr="00F952BA">
        <w:rPr>
          <w:rFonts w:asciiTheme="majorHAnsi" w:hAnsiTheme="majorHAnsi"/>
          <w:sz w:val="22"/>
          <w:szCs w:val="22"/>
        </w:rPr>
        <w:t>interpréter et d</w:t>
      </w:r>
      <w:r w:rsidR="00E256B1">
        <w:rPr>
          <w:rFonts w:asciiTheme="majorHAnsi" w:hAnsiTheme="majorHAnsi"/>
          <w:sz w:val="22"/>
          <w:szCs w:val="22"/>
        </w:rPr>
        <w:t>’</w:t>
      </w:r>
      <w:r w:rsidRPr="00F952BA">
        <w:rPr>
          <w:rFonts w:asciiTheme="majorHAnsi" w:hAnsiTheme="majorHAnsi"/>
          <w:sz w:val="22"/>
          <w:szCs w:val="22"/>
        </w:rPr>
        <w:t>appliquer les lois, politiques, procédures, contrats et ententes pour assurer la conformité</w:t>
      </w:r>
    </w:p>
    <w:p w14:paraId="4AFC433A" w14:textId="5F99D2B4" w:rsidR="00E3622D" w:rsidRPr="00F952BA" w:rsidRDefault="00180D2F" w:rsidP="00EE5234">
      <w:pPr>
        <w:pStyle w:val="ListParagraph"/>
        <w:numPr>
          <w:ilvl w:val="0"/>
          <w:numId w:val="16"/>
        </w:numPr>
        <w:tabs>
          <w:tab w:val="left" w:pos="1275"/>
        </w:tabs>
        <w:spacing w:before="1" w:line="281" w:lineRule="exact"/>
        <w:rPr>
          <w:rFonts w:asciiTheme="majorHAnsi" w:hAnsiTheme="majorHAnsi"/>
        </w:rPr>
      </w:pPr>
      <w:r w:rsidRPr="00F952BA">
        <w:rPr>
          <w:rFonts w:asciiTheme="majorHAnsi" w:hAnsiTheme="majorHAnsi"/>
        </w:rPr>
        <w:t>Capacité de maintenir une stricte confidentialité</w:t>
      </w:r>
    </w:p>
    <w:p w14:paraId="4AABD565" w14:textId="7E083571" w:rsidR="00E3622D" w:rsidRPr="00F952BA" w:rsidRDefault="00EE5234" w:rsidP="00EE5234">
      <w:pPr>
        <w:pStyle w:val="ListParagraph"/>
        <w:numPr>
          <w:ilvl w:val="0"/>
          <w:numId w:val="16"/>
        </w:numPr>
        <w:tabs>
          <w:tab w:val="left" w:pos="1275"/>
        </w:tabs>
        <w:spacing w:line="281" w:lineRule="exact"/>
        <w:rPr>
          <w:rFonts w:asciiTheme="majorHAnsi" w:hAnsiTheme="majorHAnsi"/>
        </w:rPr>
      </w:pPr>
      <w:r w:rsidRPr="00F952BA">
        <w:rPr>
          <w:rFonts w:asciiTheme="majorHAnsi" w:hAnsiTheme="majorHAnsi"/>
        </w:rPr>
        <w:t>Compétences en informatique (dont Word, Excel, SharePoint et les logiciels de présentation)</w:t>
      </w:r>
    </w:p>
    <w:p w14:paraId="3D266EEA" w14:textId="33DC81FF" w:rsidR="00E3622D" w:rsidRPr="00F952BA" w:rsidRDefault="00180D2F" w:rsidP="00EE5234">
      <w:pPr>
        <w:pStyle w:val="ListParagraph"/>
        <w:numPr>
          <w:ilvl w:val="0"/>
          <w:numId w:val="16"/>
        </w:numPr>
        <w:tabs>
          <w:tab w:val="left" w:pos="1275"/>
        </w:tabs>
        <w:spacing w:line="281" w:lineRule="exact"/>
        <w:rPr>
          <w:rFonts w:asciiTheme="majorHAnsi" w:hAnsiTheme="majorHAnsi"/>
        </w:rPr>
      </w:pPr>
      <w:r w:rsidRPr="00F952BA">
        <w:rPr>
          <w:rFonts w:asciiTheme="majorHAnsi" w:hAnsiTheme="majorHAnsi"/>
        </w:rPr>
        <w:t>Capacité de travailler avec très peu de supervision</w:t>
      </w:r>
    </w:p>
    <w:p w14:paraId="0679DE14" w14:textId="5392712E" w:rsidR="00E3622D" w:rsidRPr="00F952BA" w:rsidRDefault="00180D2F" w:rsidP="00EE5234">
      <w:pPr>
        <w:pStyle w:val="ListParagraph"/>
        <w:numPr>
          <w:ilvl w:val="0"/>
          <w:numId w:val="16"/>
        </w:numPr>
        <w:tabs>
          <w:tab w:val="left" w:pos="1275"/>
        </w:tabs>
        <w:ind w:right="365"/>
        <w:rPr>
          <w:rFonts w:asciiTheme="majorHAnsi" w:hAnsiTheme="majorHAnsi"/>
        </w:rPr>
      </w:pPr>
      <w:r w:rsidRPr="00F952BA">
        <w:rPr>
          <w:rFonts w:asciiTheme="majorHAnsi" w:hAnsiTheme="majorHAnsi"/>
        </w:rPr>
        <w:t>Capacité de classer les tâches par priorité, de garder une attitude professionnelle dans les situations stressantes, de respecter des délais serrés et de gérer une charge de travail variable</w:t>
      </w:r>
    </w:p>
    <w:p w14:paraId="46E45820" w14:textId="0068741C" w:rsidR="00A9316F" w:rsidRPr="00F952BA" w:rsidRDefault="00EE5234" w:rsidP="00EE5234">
      <w:pPr>
        <w:widowControl/>
        <w:numPr>
          <w:ilvl w:val="0"/>
          <w:numId w:val="16"/>
        </w:numPr>
        <w:adjustRightInd w:val="0"/>
        <w:rPr>
          <w:rFonts w:asciiTheme="majorHAnsi" w:eastAsiaTheme="minorHAnsi" w:hAnsiTheme="majorHAnsi" w:cs="Times New Roman"/>
          <w:color w:val="000000"/>
        </w:rPr>
      </w:pPr>
      <w:r w:rsidRPr="00F952BA">
        <w:rPr>
          <w:rFonts w:asciiTheme="majorHAnsi" w:hAnsiTheme="majorHAnsi"/>
          <w:color w:val="000000"/>
        </w:rPr>
        <w:t>Capacité de travailler dans un milieu dominé par la comptabilité</w:t>
      </w:r>
    </w:p>
    <w:p w14:paraId="753FFE4C" w14:textId="3DDBF466" w:rsidR="00E3622D" w:rsidRPr="00F952BA" w:rsidRDefault="00180D2F" w:rsidP="00EE5234">
      <w:pPr>
        <w:pStyle w:val="ListParagraph"/>
        <w:numPr>
          <w:ilvl w:val="0"/>
          <w:numId w:val="16"/>
        </w:numPr>
        <w:tabs>
          <w:tab w:val="left" w:pos="1275"/>
        </w:tabs>
        <w:spacing w:before="1" w:line="281" w:lineRule="exact"/>
        <w:ind w:right="363"/>
        <w:rPr>
          <w:rFonts w:asciiTheme="majorHAnsi" w:hAnsiTheme="majorHAnsi"/>
        </w:rPr>
      </w:pPr>
      <w:r w:rsidRPr="00F952BA">
        <w:rPr>
          <w:rFonts w:asciiTheme="majorHAnsi" w:hAnsiTheme="majorHAnsi"/>
        </w:rPr>
        <w:t>Connaissance pratique du Système de classement des dossiers administratifs (ARCS) du GTNO et du système de classement des dossiers opérationnels (ORCS) de la WSCC</w:t>
      </w:r>
    </w:p>
    <w:p w14:paraId="201A0574" w14:textId="6F01EA8F" w:rsidR="007638C0" w:rsidRPr="00F952BA" w:rsidRDefault="00EE5234" w:rsidP="00EE5234">
      <w:pPr>
        <w:pStyle w:val="Default"/>
        <w:numPr>
          <w:ilvl w:val="0"/>
          <w:numId w:val="16"/>
        </w:numPr>
        <w:rPr>
          <w:rFonts w:asciiTheme="majorHAnsi" w:hAnsiTheme="majorHAnsi"/>
          <w:sz w:val="22"/>
          <w:szCs w:val="22"/>
        </w:rPr>
      </w:pPr>
      <w:r w:rsidRPr="00F952BA">
        <w:rPr>
          <w:rFonts w:asciiTheme="majorHAnsi" w:hAnsiTheme="majorHAnsi"/>
          <w:sz w:val="22"/>
          <w:szCs w:val="22"/>
        </w:rPr>
        <w:t>Compétences en service à la clientèle pour assurer un service rapide et efficace à toutes les équipes internes et externes</w:t>
      </w:r>
    </w:p>
    <w:p w14:paraId="37238337" w14:textId="6B1476BF" w:rsidR="007638C0" w:rsidRPr="00F952BA" w:rsidRDefault="00EE5234" w:rsidP="00F952BA">
      <w:pPr>
        <w:pStyle w:val="Header"/>
        <w:widowControl/>
        <w:numPr>
          <w:ilvl w:val="0"/>
          <w:numId w:val="16"/>
        </w:numPr>
        <w:tabs>
          <w:tab w:val="clear" w:pos="4680"/>
          <w:tab w:val="clear" w:pos="9360"/>
        </w:tabs>
        <w:autoSpaceDE/>
        <w:autoSpaceDN/>
        <w:jc w:val="both"/>
        <w:rPr>
          <w:rFonts w:asciiTheme="majorHAnsi" w:hAnsiTheme="majorHAnsi" w:cs="Arial"/>
        </w:rPr>
      </w:pPr>
      <w:r w:rsidRPr="00F952BA">
        <w:rPr>
          <w:rFonts w:asciiTheme="majorHAnsi" w:hAnsiTheme="majorHAnsi"/>
        </w:rPr>
        <w:t>Engagement à défendre activement et à respecter soi-même de manière cohérente la diversité personnelle, l</w:t>
      </w:r>
      <w:r w:rsidR="00E256B1">
        <w:rPr>
          <w:rFonts w:asciiTheme="majorHAnsi" w:hAnsiTheme="majorHAnsi"/>
        </w:rPr>
        <w:t>’</w:t>
      </w:r>
      <w:r w:rsidRPr="00F952BA">
        <w:rPr>
          <w:rFonts w:asciiTheme="majorHAnsi" w:hAnsiTheme="majorHAnsi"/>
        </w:rPr>
        <w:t>inclusion et la sensibilisation aux cultures, ainsi que les différentes approches en matière de sécurité et de sécurisation culturelle au travail</w:t>
      </w:r>
    </w:p>
    <w:p w14:paraId="330B9056" w14:textId="77777777" w:rsidR="00E3622D" w:rsidRPr="00EE5234" w:rsidRDefault="00E3622D">
      <w:pPr>
        <w:pStyle w:val="BodyText"/>
        <w:ind w:left="0"/>
        <w:rPr>
          <w:rFonts w:asciiTheme="majorHAnsi" w:hAnsiTheme="majorHAnsi"/>
        </w:rPr>
      </w:pPr>
    </w:p>
    <w:p w14:paraId="2DA36BA5" w14:textId="50823B63" w:rsidR="00EE5234" w:rsidRPr="00F952BA" w:rsidRDefault="00180D2F" w:rsidP="00F952BA">
      <w:pPr>
        <w:pStyle w:val="Heading2"/>
        <w:rPr>
          <w:rFonts w:asciiTheme="majorHAnsi" w:hAnsiTheme="majorHAnsi"/>
          <w:b w:val="0"/>
          <w:bCs w:val="0"/>
          <w:sz w:val="22"/>
          <w:szCs w:val="22"/>
        </w:rPr>
      </w:pPr>
      <w:r w:rsidRPr="00F952BA">
        <w:rPr>
          <w:rFonts w:asciiTheme="majorHAnsi" w:hAnsiTheme="majorHAnsi"/>
          <w:sz w:val="22"/>
          <w:szCs w:val="22"/>
          <w:u w:val="single"/>
        </w:rPr>
        <w:t>En général, les qualifications susmentionnées seraient acquises par :</w:t>
      </w:r>
      <w:r w:rsidR="00F952BA" w:rsidRPr="00F952BA">
        <w:rPr>
          <w:rFonts w:asciiTheme="majorHAnsi" w:hAnsiTheme="majorHAnsi"/>
          <w:sz w:val="22"/>
          <w:szCs w:val="22"/>
          <w:u w:val="single"/>
        </w:rPr>
        <w:t xml:space="preserve"> </w:t>
      </w:r>
      <w:r w:rsidRPr="00F952BA">
        <w:rPr>
          <w:rFonts w:asciiTheme="majorHAnsi" w:hAnsiTheme="majorHAnsi"/>
          <w:b w:val="0"/>
          <w:bCs w:val="0"/>
          <w:sz w:val="22"/>
          <w:szCs w:val="22"/>
        </w:rPr>
        <w:t>un diplôme en administration des affaires ainsi qu</w:t>
      </w:r>
      <w:r w:rsidR="00E256B1">
        <w:rPr>
          <w:rFonts w:asciiTheme="majorHAnsi" w:hAnsiTheme="majorHAnsi"/>
          <w:b w:val="0"/>
          <w:bCs w:val="0"/>
          <w:sz w:val="22"/>
          <w:szCs w:val="22"/>
        </w:rPr>
        <w:t>’</w:t>
      </w:r>
      <w:r w:rsidRPr="00F952BA">
        <w:rPr>
          <w:rFonts w:asciiTheme="majorHAnsi" w:hAnsiTheme="majorHAnsi"/>
          <w:b w:val="0"/>
          <w:bCs w:val="0"/>
          <w:sz w:val="22"/>
          <w:szCs w:val="22"/>
        </w:rPr>
        <w:t>une expérience administrative d</w:t>
      </w:r>
      <w:r w:rsidR="00E256B1">
        <w:rPr>
          <w:rFonts w:asciiTheme="majorHAnsi" w:hAnsiTheme="majorHAnsi"/>
          <w:b w:val="0"/>
          <w:bCs w:val="0"/>
          <w:sz w:val="22"/>
          <w:szCs w:val="22"/>
        </w:rPr>
        <w:t>’</w:t>
      </w:r>
      <w:r w:rsidRPr="00F952BA">
        <w:rPr>
          <w:rFonts w:asciiTheme="majorHAnsi" w:hAnsiTheme="majorHAnsi"/>
          <w:b w:val="0"/>
          <w:bCs w:val="0"/>
          <w:sz w:val="22"/>
          <w:szCs w:val="22"/>
        </w:rPr>
        <w:t>au moins trois ans dans un environnement multidisciplinaire –</w:t>
      </w:r>
      <w:r w:rsidR="00F952BA" w:rsidRPr="00F952BA">
        <w:rPr>
          <w:rFonts w:asciiTheme="majorHAnsi" w:hAnsiTheme="majorHAnsi"/>
          <w:b w:val="0"/>
          <w:bCs w:val="0"/>
          <w:sz w:val="22"/>
          <w:szCs w:val="22"/>
        </w:rPr>
        <w:t xml:space="preserve"> </w:t>
      </w:r>
      <w:r w:rsidR="00EE5234" w:rsidRPr="00F952BA">
        <w:rPr>
          <w:rFonts w:asciiTheme="majorHAnsi" w:hAnsiTheme="majorHAnsi"/>
          <w:b w:val="0"/>
          <w:bCs w:val="0"/>
          <w:sz w:val="22"/>
          <w:szCs w:val="22"/>
        </w:rPr>
        <w:t>toute combinaison équivalente de formation et d</w:t>
      </w:r>
      <w:r w:rsidR="00E256B1">
        <w:rPr>
          <w:rFonts w:asciiTheme="majorHAnsi" w:hAnsiTheme="majorHAnsi"/>
          <w:b w:val="0"/>
          <w:bCs w:val="0"/>
          <w:sz w:val="22"/>
          <w:szCs w:val="22"/>
        </w:rPr>
        <w:t>’</w:t>
      </w:r>
      <w:r w:rsidR="00EE5234" w:rsidRPr="00F952BA">
        <w:rPr>
          <w:rFonts w:asciiTheme="majorHAnsi" w:hAnsiTheme="majorHAnsi"/>
          <w:b w:val="0"/>
          <w:bCs w:val="0"/>
          <w:sz w:val="22"/>
          <w:szCs w:val="22"/>
        </w:rPr>
        <w:t>expérience sera prise en considération.</w:t>
      </w:r>
    </w:p>
    <w:p w14:paraId="356DF19D" w14:textId="77777777" w:rsidR="00E3622D" w:rsidRPr="00EE5234" w:rsidRDefault="00180D2F">
      <w:pPr>
        <w:pStyle w:val="Heading1"/>
        <w:spacing w:before="278"/>
        <w:rPr>
          <w:rFonts w:asciiTheme="majorHAnsi" w:hAnsiTheme="majorHAnsi"/>
          <w:u w:val="none"/>
        </w:rPr>
      </w:pPr>
      <w:r>
        <w:rPr>
          <w:rFonts w:asciiTheme="majorHAnsi" w:hAnsiTheme="majorHAnsi"/>
        </w:rPr>
        <w:t>EXIGENCES SUPPLÉMENTAIRES</w:t>
      </w:r>
    </w:p>
    <w:p w14:paraId="55DAE841" w14:textId="77777777" w:rsidR="00E3622D" w:rsidRPr="00F952BA" w:rsidRDefault="00180D2F">
      <w:pPr>
        <w:spacing w:before="280" w:line="273" w:lineRule="exact"/>
        <w:ind w:left="556"/>
        <w:rPr>
          <w:rFonts w:asciiTheme="majorHAnsi" w:hAnsiTheme="majorHAnsi"/>
          <w:sz w:val="20"/>
          <w:szCs w:val="20"/>
        </w:rPr>
      </w:pPr>
      <w:r w:rsidRPr="00F952BA">
        <w:rPr>
          <w:rFonts w:asciiTheme="majorHAnsi" w:hAnsiTheme="majorHAnsi"/>
          <w:b/>
          <w:bCs/>
          <w:sz w:val="20"/>
          <w:szCs w:val="20"/>
        </w:rPr>
        <w:t>Niveau de sécurité</w:t>
      </w:r>
      <w:r w:rsidRPr="00F952BA">
        <w:rPr>
          <w:rFonts w:asciiTheme="majorHAnsi" w:hAnsiTheme="majorHAnsi"/>
          <w:sz w:val="20"/>
          <w:szCs w:val="20"/>
        </w:rPr>
        <w:t xml:space="preserve"> (cocher une seule case)</w:t>
      </w:r>
    </w:p>
    <w:p w14:paraId="4A0CE5BF" w14:textId="77777777" w:rsidR="00E3622D" w:rsidRPr="00F952BA" w:rsidRDefault="00180D2F">
      <w:pPr>
        <w:pStyle w:val="ListParagraph"/>
        <w:numPr>
          <w:ilvl w:val="0"/>
          <w:numId w:val="1"/>
        </w:numPr>
        <w:tabs>
          <w:tab w:val="left" w:pos="1081"/>
        </w:tabs>
        <w:spacing w:line="307" w:lineRule="exact"/>
        <w:ind w:left="1081" w:hanging="345"/>
        <w:rPr>
          <w:rFonts w:asciiTheme="majorHAnsi" w:hAnsiTheme="majorHAnsi"/>
          <w:sz w:val="20"/>
          <w:szCs w:val="20"/>
        </w:rPr>
      </w:pPr>
      <w:r w:rsidRPr="00F952BA">
        <w:rPr>
          <w:rFonts w:asciiTheme="majorHAnsi" w:hAnsiTheme="majorHAnsi"/>
          <w:sz w:val="20"/>
          <w:szCs w:val="20"/>
        </w:rPr>
        <w:t>Aucune vérification du casier judiciaire exigée</w:t>
      </w:r>
    </w:p>
    <w:p w14:paraId="6BD6ABF2" w14:textId="77777777" w:rsidR="00E3622D" w:rsidRPr="00F952BA" w:rsidRDefault="00180D2F">
      <w:pPr>
        <w:pStyle w:val="BodyText"/>
        <w:spacing w:line="312" w:lineRule="exact"/>
        <w:ind w:left="736"/>
        <w:rPr>
          <w:rFonts w:asciiTheme="majorHAnsi" w:hAnsiTheme="majorHAnsi"/>
          <w:sz w:val="20"/>
          <w:szCs w:val="20"/>
        </w:rPr>
      </w:pPr>
      <w:r w:rsidRPr="00F952BA">
        <w:rPr>
          <w:rFonts w:ascii="Segoe UI Symbol" w:hAnsi="Segoe UI Symbol"/>
          <w:sz w:val="20"/>
          <w:szCs w:val="20"/>
        </w:rPr>
        <w:t>☒</w:t>
      </w:r>
      <w:r w:rsidRPr="00F952BA">
        <w:rPr>
          <w:sz w:val="20"/>
          <w:szCs w:val="20"/>
        </w:rPr>
        <w:t xml:space="preserve"> Poste de confiance – vérification du casier judiciaire exigée</w:t>
      </w:r>
    </w:p>
    <w:p w14:paraId="08A689FA" w14:textId="724E27A2" w:rsidR="00E3622D" w:rsidRPr="00F952BA" w:rsidRDefault="00180D2F" w:rsidP="00F952BA">
      <w:pPr>
        <w:pStyle w:val="ListParagraph"/>
        <w:numPr>
          <w:ilvl w:val="0"/>
          <w:numId w:val="1"/>
        </w:numPr>
        <w:tabs>
          <w:tab w:val="left" w:pos="1028"/>
        </w:tabs>
        <w:spacing w:line="316" w:lineRule="exact"/>
        <w:ind w:left="1028" w:hanging="292"/>
        <w:rPr>
          <w:rFonts w:asciiTheme="majorHAnsi" w:hAnsiTheme="majorHAnsi"/>
          <w:sz w:val="20"/>
          <w:szCs w:val="20"/>
        </w:rPr>
      </w:pPr>
      <w:r w:rsidRPr="00F952BA">
        <w:rPr>
          <w:rFonts w:asciiTheme="majorHAnsi" w:hAnsiTheme="majorHAnsi"/>
          <w:sz w:val="20"/>
          <w:szCs w:val="20"/>
        </w:rPr>
        <w:t>Poste donnant accès à des renseignements de nature très confidentielle ou délicate – vérification de l</w:t>
      </w:r>
      <w:r w:rsidR="00E256B1">
        <w:rPr>
          <w:rFonts w:asciiTheme="majorHAnsi" w:hAnsiTheme="majorHAnsi"/>
          <w:sz w:val="20"/>
          <w:szCs w:val="20"/>
        </w:rPr>
        <w:t>’</w:t>
      </w:r>
      <w:r w:rsidRPr="00F952BA">
        <w:rPr>
          <w:rFonts w:asciiTheme="majorHAnsi" w:hAnsiTheme="majorHAnsi"/>
          <w:sz w:val="20"/>
          <w:szCs w:val="20"/>
        </w:rPr>
        <w:t>identité et du casier judiciaire exigée</w:t>
      </w:r>
    </w:p>
    <w:p w14:paraId="7807F344" w14:textId="77777777" w:rsidR="00E3622D" w:rsidRPr="00F952BA" w:rsidRDefault="00180D2F">
      <w:pPr>
        <w:spacing w:before="1" w:line="273" w:lineRule="exact"/>
        <w:ind w:left="556"/>
        <w:rPr>
          <w:rFonts w:asciiTheme="majorHAnsi" w:hAnsiTheme="majorHAnsi"/>
          <w:sz w:val="20"/>
          <w:szCs w:val="20"/>
        </w:rPr>
      </w:pPr>
      <w:r w:rsidRPr="00F952BA">
        <w:rPr>
          <w:rFonts w:asciiTheme="majorHAnsi" w:hAnsiTheme="majorHAnsi"/>
          <w:b/>
          <w:bCs/>
          <w:sz w:val="20"/>
          <w:szCs w:val="20"/>
        </w:rPr>
        <w:t>Langue française</w:t>
      </w:r>
      <w:r w:rsidRPr="00F952BA">
        <w:rPr>
          <w:rFonts w:asciiTheme="majorHAnsi" w:hAnsiTheme="majorHAnsi"/>
          <w:sz w:val="20"/>
          <w:szCs w:val="20"/>
        </w:rPr>
        <w:t xml:space="preserve"> (cocher une seule case)</w:t>
      </w:r>
    </w:p>
    <w:p w14:paraId="640C616D" w14:textId="77777777" w:rsidR="00E3622D" w:rsidRPr="00F952BA" w:rsidRDefault="00180D2F">
      <w:pPr>
        <w:pStyle w:val="ListParagraph"/>
        <w:numPr>
          <w:ilvl w:val="0"/>
          <w:numId w:val="1"/>
        </w:numPr>
        <w:tabs>
          <w:tab w:val="left" w:pos="1027"/>
          <w:tab w:val="left" w:pos="1275"/>
        </w:tabs>
        <w:spacing w:line="247" w:lineRule="auto"/>
        <w:ind w:left="1275" w:right="4105" w:hanging="540"/>
        <w:rPr>
          <w:rFonts w:asciiTheme="majorHAnsi" w:hAnsiTheme="majorHAnsi"/>
          <w:sz w:val="20"/>
          <w:szCs w:val="20"/>
        </w:rPr>
      </w:pPr>
      <w:r w:rsidRPr="00F952BA">
        <w:rPr>
          <w:rFonts w:asciiTheme="majorHAnsi" w:hAnsiTheme="majorHAnsi"/>
          <w:sz w:val="20"/>
          <w:szCs w:val="20"/>
        </w:rPr>
        <w:t>Français requis (indiquer le niveau ci-dessous)</w:t>
      </w:r>
      <w:r w:rsidRPr="00F952BA">
        <w:rPr>
          <w:rFonts w:asciiTheme="majorHAnsi" w:hAnsiTheme="majorHAnsi"/>
          <w:sz w:val="20"/>
          <w:szCs w:val="20"/>
        </w:rPr>
        <w:br/>
        <w:t>Le niveau requis pour le poste désigné est :</w:t>
      </w:r>
    </w:p>
    <w:p w14:paraId="4A0277D3" w14:textId="77777777" w:rsidR="00E3622D" w:rsidRPr="00F952BA" w:rsidRDefault="00180D2F">
      <w:pPr>
        <w:pStyle w:val="BodyText"/>
        <w:spacing w:line="264" w:lineRule="exact"/>
        <w:ind w:left="1635"/>
        <w:rPr>
          <w:rFonts w:asciiTheme="majorHAnsi" w:hAnsiTheme="majorHAnsi"/>
          <w:sz w:val="20"/>
          <w:szCs w:val="20"/>
        </w:rPr>
      </w:pPr>
      <w:r w:rsidRPr="00F952BA">
        <w:rPr>
          <w:rFonts w:asciiTheme="majorHAnsi" w:hAnsiTheme="majorHAnsi"/>
          <w:sz w:val="20"/>
          <w:szCs w:val="20"/>
        </w:rPr>
        <w:t>EXPRESSION ORALE ET COMPRÉHENSION</w:t>
      </w:r>
    </w:p>
    <w:p w14:paraId="5BBBC2B3" w14:textId="60FEB09B" w:rsidR="00E3622D" w:rsidRPr="00F952BA" w:rsidRDefault="00180D2F">
      <w:pPr>
        <w:pStyle w:val="BodyText"/>
        <w:tabs>
          <w:tab w:val="left" w:pos="3526"/>
          <w:tab w:val="left" w:pos="5739"/>
        </w:tabs>
        <w:spacing w:line="311" w:lineRule="exact"/>
        <w:ind w:left="1995"/>
        <w:rPr>
          <w:rFonts w:asciiTheme="majorHAnsi" w:hAnsiTheme="majorHAnsi"/>
          <w:sz w:val="20"/>
          <w:szCs w:val="20"/>
        </w:rPr>
      </w:pPr>
      <w:r w:rsidRPr="00F952BA">
        <w:rPr>
          <w:sz w:val="20"/>
          <w:szCs w:val="20"/>
        </w:rPr>
        <w:t xml:space="preserve">De base (B) </w:t>
      </w:r>
      <w:r w:rsidRPr="00F952BA">
        <w:rPr>
          <w:rFonts w:asciiTheme="majorHAnsi" w:hAnsiTheme="majorHAnsi"/>
          <w:sz w:val="20"/>
          <w:szCs w:val="20"/>
        </w:rPr>
        <w:t>☐</w:t>
      </w:r>
      <w:r w:rsidR="00E256B1">
        <w:rPr>
          <w:sz w:val="20"/>
          <w:szCs w:val="20"/>
        </w:rPr>
        <w:t xml:space="preserve">   </w:t>
      </w:r>
      <w:r w:rsidRPr="00F952BA">
        <w:rPr>
          <w:sz w:val="20"/>
          <w:szCs w:val="20"/>
        </w:rPr>
        <w:t xml:space="preserve">Intermédiaire (I) </w:t>
      </w:r>
      <w:r w:rsidRPr="00F952BA">
        <w:rPr>
          <w:rFonts w:ascii="Segoe UI Symbol" w:hAnsi="Segoe UI Symbol"/>
          <w:sz w:val="20"/>
          <w:szCs w:val="20"/>
        </w:rPr>
        <w:t>☐</w:t>
      </w:r>
      <w:r w:rsidR="00E256B1">
        <w:rPr>
          <w:sz w:val="20"/>
          <w:szCs w:val="20"/>
        </w:rPr>
        <w:t xml:space="preserve">  </w:t>
      </w:r>
      <w:r w:rsidRPr="00F952BA">
        <w:rPr>
          <w:sz w:val="20"/>
          <w:szCs w:val="20"/>
        </w:rPr>
        <w:t xml:space="preserve"> Avancé (A) </w:t>
      </w:r>
      <w:r w:rsidRPr="00F952BA">
        <w:rPr>
          <w:rFonts w:asciiTheme="majorHAnsi" w:hAnsiTheme="majorHAnsi"/>
          <w:sz w:val="20"/>
          <w:szCs w:val="20"/>
        </w:rPr>
        <w:t>☐</w:t>
      </w:r>
    </w:p>
    <w:p w14:paraId="4D294031" w14:textId="77777777" w:rsidR="00E3622D" w:rsidRPr="00F952BA" w:rsidRDefault="00180D2F">
      <w:pPr>
        <w:pStyle w:val="BodyText"/>
        <w:spacing w:line="273" w:lineRule="exact"/>
        <w:ind w:left="1635"/>
        <w:rPr>
          <w:rFonts w:asciiTheme="majorHAnsi" w:hAnsiTheme="majorHAnsi"/>
          <w:sz w:val="20"/>
          <w:szCs w:val="20"/>
        </w:rPr>
      </w:pPr>
      <w:r w:rsidRPr="00F952BA">
        <w:rPr>
          <w:rFonts w:asciiTheme="majorHAnsi" w:hAnsiTheme="majorHAnsi"/>
          <w:sz w:val="20"/>
          <w:szCs w:val="20"/>
        </w:rPr>
        <w:t>COMPRÉHENSION EN LECTURE</w:t>
      </w:r>
    </w:p>
    <w:p w14:paraId="4290789C" w14:textId="01416D9C" w:rsidR="00E3622D" w:rsidRPr="00F952BA" w:rsidRDefault="00180D2F">
      <w:pPr>
        <w:pStyle w:val="BodyText"/>
        <w:tabs>
          <w:tab w:val="left" w:pos="3526"/>
          <w:tab w:val="left" w:pos="5739"/>
        </w:tabs>
        <w:spacing w:line="311" w:lineRule="exact"/>
        <w:ind w:left="1995"/>
        <w:rPr>
          <w:rFonts w:asciiTheme="majorHAnsi" w:hAnsiTheme="majorHAnsi"/>
          <w:sz w:val="20"/>
          <w:szCs w:val="20"/>
        </w:rPr>
      </w:pPr>
      <w:r w:rsidRPr="00F952BA">
        <w:rPr>
          <w:sz w:val="20"/>
          <w:szCs w:val="20"/>
        </w:rPr>
        <w:t xml:space="preserve">De base (B) </w:t>
      </w:r>
      <w:r w:rsidRPr="00F952BA">
        <w:rPr>
          <w:rFonts w:asciiTheme="majorHAnsi" w:hAnsiTheme="majorHAnsi"/>
          <w:sz w:val="20"/>
          <w:szCs w:val="20"/>
        </w:rPr>
        <w:t>☐</w:t>
      </w:r>
      <w:r w:rsidR="00E256B1">
        <w:rPr>
          <w:sz w:val="20"/>
          <w:szCs w:val="20"/>
        </w:rPr>
        <w:t xml:space="preserve">   </w:t>
      </w:r>
      <w:r w:rsidRPr="00F952BA">
        <w:rPr>
          <w:sz w:val="20"/>
          <w:szCs w:val="20"/>
        </w:rPr>
        <w:t xml:space="preserve">Intermédiaire (I) </w:t>
      </w:r>
      <w:r w:rsidRPr="00F952BA">
        <w:rPr>
          <w:rFonts w:ascii="Segoe UI Symbol" w:hAnsi="Segoe UI Symbol"/>
          <w:sz w:val="20"/>
          <w:szCs w:val="20"/>
        </w:rPr>
        <w:t>☐</w:t>
      </w:r>
      <w:r w:rsidR="00E256B1">
        <w:rPr>
          <w:sz w:val="20"/>
          <w:szCs w:val="20"/>
        </w:rPr>
        <w:t xml:space="preserve">  </w:t>
      </w:r>
      <w:r w:rsidRPr="00F952BA">
        <w:rPr>
          <w:sz w:val="20"/>
          <w:szCs w:val="20"/>
        </w:rPr>
        <w:t xml:space="preserve"> Avancé (A) </w:t>
      </w:r>
      <w:r w:rsidRPr="00F952BA">
        <w:rPr>
          <w:rFonts w:asciiTheme="majorHAnsi" w:hAnsiTheme="majorHAnsi"/>
          <w:sz w:val="20"/>
          <w:szCs w:val="20"/>
        </w:rPr>
        <w:t>☐</w:t>
      </w:r>
    </w:p>
    <w:p w14:paraId="3B6FC639" w14:textId="77777777" w:rsidR="00E3622D" w:rsidRPr="00F952BA" w:rsidRDefault="00180D2F">
      <w:pPr>
        <w:pStyle w:val="BodyText"/>
        <w:spacing w:before="10" w:line="273" w:lineRule="exact"/>
        <w:ind w:left="1635"/>
        <w:rPr>
          <w:rFonts w:asciiTheme="majorHAnsi" w:hAnsiTheme="majorHAnsi"/>
          <w:sz w:val="20"/>
          <w:szCs w:val="20"/>
        </w:rPr>
      </w:pPr>
      <w:r w:rsidRPr="00F952BA">
        <w:rPr>
          <w:rFonts w:asciiTheme="majorHAnsi" w:hAnsiTheme="majorHAnsi"/>
          <w:sz w:val="20"/>
          <w:szCs w:val="20"/>
        </w:rPr>
        <w:t>COMPÉTENCE EN RÉDACTION</w:t>
      </w:r>
    </w:p>
    <w:p w14:paraId="4A145279" w14:textId="0BB9EE60" w:rsidR="00E3622D" w:rsidRPr="00F952BA" w:rsidRDefault="00180D2F">
      <w:pPr>
        <w:pStyle w:val="BodyText"/>
        <w:tabs>
          <w:tab w:val="left" w:pos="3527"/>
          <w:tab w:val="left" w:pos="5739"/>
        </w:tabs>
        <w:spacing w:line="306" w:lineRule="exact"/>
        <w:ind w:left="1995"/>
        <w:rPr>
          <w:rFonts w:asciiTheme="majorHAnsi" w:hAnsiTheme="majorHAnsi"/>
          <w:spacing w:val="-10"/>
          <w:sz w:val="20"/>
          <w:szCs w:val="20"/>
        </w:rPr>
      </w:pPr>
      <w:r w:rsidRPr="00F952BA">
        <w:rPr>
          <w:sz w:val="20"/>
          <w:szCs w:val="20"/>
        </w:rPr>
        <w:t xml:space="preserve">De base (B) </w:t>
      </w:r>
      <w:r w:rsidRPr="00F952BA">
        <w:rPr>
          <w:rFonts w:asciiTheme="majorHAnsi" w:hAnsiTheme="majorHAnsi"/>
          <w:sz w:val="20"/>
          <w:szCs w:val="20"/>
        </w:rPr>
        <w:t>☐</w:t>
      </w:r>
      <w:r w:rsidR="00E256B1">
        <w:rPr>
          <w:sz w:val="20"/>
          <w:szCs w:val="20"/>
        </w:rPr>
        <w:t xml:space="preserve">   </w:t>
      </w:r>
      <w:r w:rsidRPr="00F952BA">
        <w:rPr>
          <w:sz w:val="20"/>
          <w:szCs w:val="20"/>
        </w:rPr>
        <w:t xml:space="preserve">Intermédiaire (I) </w:t>
      </w:r>
      <w:r w:rsidRPr="00F952BA">
        <w:rPr>
          <w:rFonts w:ascii="Segoe UI Symbol" w:hAnsi="Segoe UI Symbol"/>
          <w:sz w:val="20"/>
          <w:szCs w:val="20"/>
        </w:rPr>
        <w:t>☐</w:t>
      </w:r>
      <w:r w:rsidR="00E256B1">
        <w:rPr>
          <w:sz w:val="20"/>
          <w:szCs w:val="20"/>
        </w:rPr>
        <w:t xml:space="preserve">  </w:t>
      </w:r>
      <w:r w:rsidRPr="00F952BA">
        <w:rPr>
          <w:sz w:val="20"/>
          <w:szCs w:val="20"/>
        </w:rPr>
        <w:t xml:space="preserve"> Avancé (A) </w:t>
      </w:r>
      <w:r w:rsidRPr="00F952BA">
        <w:rPr>
          <w:rFonts w:asciiTheme="majorHAnsi" w:hAnsiTheme="majorHAnsi"/>
          <w:sz w:val="20"/>
          <w:szCs w:val="20"/>
        </w:rPr>
        <w:t>☐</w:t>
      </w:r>
    </w:p>
    <w:p w14:paraId="70B7CCF5" w14:textId="45E9E830" w:rsidR="00811A1A" w:rsidRPr="00F952BA" w:rsidRDefault="00811A1A" w:rsidP="00F952BA">
      <w:pPr>
        <w:pStyle w:val="ListParagraph"/>
        <w:numPr>
          <w:ilvl w:val="0"/>
          <w:numId w:val="1"/>
        </w:numPr>
        <w:tabs>
          <w:tab w:val="left" w:pos="1028"/>
        </w:tabs>
        <w:spacing w:line="306" w:lineRule="exact"/>
        <w:ind w:left="1028" w:hanging="292"/>
        <w:rPr>
          <w:rFonts w:asciiTheme="majorHAnsi" w:hAnsiTheme="majorHAnsi"/>
          <w:sz w:val="20"/>
          <w:szCs w:val="20"/>
        </w:rPr>
      </w:pPr>
      <w:r w:rsidRPr="00F952BA">
        <w:rPr>
          <w:rFonts w:asciiTheme="majorHAnsi" w:hAnsiTheme="majorHAnsi"/>
          <w:sz w:val="20"/>
          <w:szCs w:val="20"/>
        </w:rPr>
        <w:t>Français de préférence</w:t>
      </w:r>
    </w:p>
    <w:p w14:paraId="3F27E822" w14:textId="3CC6C3EF" w:rsidR="00E3622D" w:rsidRPr="00F952BA" w:rsidRDefault="00EE5234">
      <w:pPr>
        <w:spacing w:line="273" w:lineRule="exact"/>
        <w:ind w:left="556"/>
        <w:rPr>
          <w:rFonts w:asciiTheme="majorHAnsi" w:hAnsiTheme="majorHAnsi"/>
          <w:sz w:val="20"/>
          <w:szCs w:val="20"/>
        </w:rPr>
      </w:pPr>
      <w:r w:rsidRPr="00F952BA">
        <w:rPr>
          <w:rFonts w:asciiTheme="majorHAnsi" w:hAnsiTheme="majorHAnsi"/>
          <w:b/>
          <w:sz w:val="20"/>
          <w:szCs w:val="20"/>
        </w:rPr>
        <w:t xml:space="preserve">Langues autochtones : </w:t>
      </w:r>
      <w:r w:rsidRPr="00F952BA">
        <w:rPr>
          <w:rFonts w:asciiTheme="majorHAnsi" w:hAnsiTheme="majorHAnsi"/>
          <w:sz w:val="20"/>
          <w:szCs w:val="20"/>
        </w:rPr>
        <w:t>Pour choisir une langue, cliquer ici.</w:t>
      </w:r>
    </w:p>
    <w:p w14:paraId="79012F9F" w14:textId="77777777" w:rsidR="00E3622D" w:rsidRPr="00F952BA" w:rsidRDefault="00180D2F">
      <w:pPr>
        <w:pStyle w:val="ListParagraph"/>
        <w:numPr>
          <w:ilvl w:val="0"/>
          <w:numId w:val="1"/>
        </w:numPr>
        <w:tabs>
          <w:tab w:val="left" w:pos="1028"/>
        </w:tabs>
        <w:spacing w:line="306" w:lineRule="exact"/>
        <w:ind w:left="1028" w:hanging="292"/>
        <w:rPr>
          <w:rFonts w:asciiTheme="majorHAnsi" w:hAnsiTheme="majorHAnsi"/>
          <w:sz w:val="20"/>
          <w:szCs w:val="20"/>
        </w:rPr>
      </w:pPr>
      <w:r w:rsidRPr="00F952BA">
        <w:rPr>
          <w:rFonts w:asciiTheme="majorHAnsi" w:hAnsiTheme="majorHAnsi"/>
          <w:sz w:val="20"/>
          <w:szCs w:val="20"/>
        </w:rPr>
        <w:t>Requis</w:t>
      </w:r>
    </w:p>
    <w:p w14:paraId="3D8CEDB5" w14:textId="12015868" w:rsidR="00E3622D" w:rsidRPr="00F952BA" w:rsidRDefault="00811A1A" w:rsidP="00811A1A">
      <w:pPr>
        <w:pStyle w:val="ListParagraph"/>
        <w:numPr>
          <w:ilvl w:val="0"/>
          <w:numId w:val="1"/>
        </w:numPr>
        <w:tabs>
          <w:tab w:val="left" w:pos="1028"/>
        </w:tabs>
        <w:spacing w:line="306" w:lineRule="exact"/>
        <w:ind w:left="1028" w:hanging="292"/>
        <w:rPr>
          <w:rFonts w:asciiTheme="majorHAnsi" w:hAnsiTheme="majorHAnsi"/>
          <w:sz w:val="20"/>
          <w:szCs w:val="20"/>
        </w:rPr>
      </w:pPr>
      <w:r w:rsidRPr="00F952BA">
        <w:rPr>
          <w:rFonts w:asciiTheme="majorHAnsi" w:hAnsiTheme="majorHAnsi"/>
          <w:sz w:val="20"/>
          <w:szCs w:val="20"/>
        </w:rPr>
        <w:t>De préférence</w:t>
      </w:r>
    </w:p>
    <w:p w14:paraId="2A06E5B4" w14:textId="77777777" w:rsidR="00EE5234" w:rsidRPr="00EE5234" w:rsidRDefault="00EE5234" w:rsidP="00EE5234">
      <w:pPr>
        <w:tabs>
          <w:tab w:val="left" w:pos="1028"/>
        </w:tabs>
        <w:spacing w:line="306" w:lineRule="exact"/>
        <w:rPr>
          <w:rFonts w:asciiTheme="majorHAnsi" w:hAnsiTheme="majorHAnsi"/>
          <w:sz w:val="24"/>
          <w:szCs w:val="24"/>
        </w:rPr>
      </w:pPr>
    </w:p>
    <w:p w14:paraId="165E4F01" w14:textId="5C7EE74C" w:rsidR="00EE5234" w:rsidRPr="00EE5234" w:rsidRDefault="00EE5234" w:rsidP="00EE5234">
      <w:pPr>
        <w:widowControl/>
        <w:autoSpaceDE/>
        <w:autoSpaceDN/>
        <w:jc w:val="both"/>
        <w:outlineLvl w:val="0"/>
        <w:rPr>
          <w:rFonts w:asciiTheme="majorHAnsi" w:eastAsia="Times New Roman" w:hAnsiTheme="majorHAnsi" w:cs="Arial"/>
          <w:b/>
          <w:sz w:val="24"/>
          <w:szCs w:val="24"/>
          <w:u w:val="single"/>
        </w:rPr>
      </w:pPr>
      <w:r>
        <w:rPr>
          <w:rFonts w:asciiTheme="majorHAnsi" w:hAnsiTheme="majorHAnsi"/>
          <w:b/>
          <w:sz w:val="24"/>
          <w:u w:val="single"/>
        </w:rPr>
        <w:t>ATTESTATION</w:t>
      </w:r>
    </w:p>
    <w:p w14:paraId="3B099E5F" w14:textId="77777777" w:rsidR="00EE5234" w:rsidRPr="00EE5234" w:rsidRDefault="00EE5234" w:rsidP="00EE5234">
      <w:pPr>
        <w:widowControl/>
        <w:autoSpaceDE/>
        <w:autoSpaceDN/>
        <w:jc w:val="both"/>
        <w:outlineLvl w:val="0"/>
        <w:rPr>
          <w:rFonts w:asciiTheme="majorHAnsi" w:eastAsia="Times New Roman" w:hAnsiTheme="majorHAnsi" w:cs="Arial"/>
          <w:b/>
          <w:bCs/>
          <w:sz w:val="24"/>
          <w:szCs w:val="24"/>
          <w:u w:val="single"/>
        </w:rPr>
      </w:pPr>
    </w:p>
    <w:p w14:paraId="7B0D8783" w14:textId="2818C787" w:rsidR="00EE5234" w:rsidRPr="00EE5234" w:rsidRDefault="00EE5234" w:rsidP="00EE5234">
      <w:pPr>
        <w:keepNext/>
        <w:tabs>
          <w:tab w:val="left" w:pos="4410"/>
          <w:tab w:val="left" w:pos="4770"/>
        </w:tabs>
        <w:autoSpaceDE/>
        <w:autoSpaceDN/>
        <w:spacing w:after="120"/>
        <w:jc w:val="both"/>
        <w:outlineLvl w:val="2"/>
        <w:rPr>
          <w:rFonts w:asciiTheme="majorHAnsi" w:eastAsia="Times New Roman" w:hAnsiTheme="majorHAnsi" w:cs="Arial"/>
          <w:bCs/>
          <w:snapToGrid w:val="0"/>
          <w:sz w:val="24"/>
          <w:szCs w:val="24"/>
        </w:rPr>
      </w:pPr>
      <w:r>
        <w:rPr>
          <w:rFonts w:asciiTheme="majorHAnsi" w:hAnsiTheme="majorHAnsi"/>
          <w:b/>
          <w:snapToGrid w:val="0"/>
          <w:sz w:val="24"/>
        </w:rPr>
        <w:t>Titre :</w:t>
      </w:r>
      <w:r>
        <w:rPr>
          <w:rFonts w:asciiTheme="majorHAnsi" w:hAnsiTheme="majorHAnsi"/>
          <w:snapToGrid w:val="0"/>
          <w:sz w:val="24"/>
        </w:rPr>
        <w:t xml:space="preserve"> Coordonnateur du soutien </w:t>
      </w:r>
      <w:r w:rsidR="0022492C">
        <w:rPr>
          <w:rFonts w:asciiTheme="majorHAnsi" w:hAnsiTheme="majorHAnsi"/>
          <w:snapToGrid w:val="0"/>
          <w:sz w:val="24"/>
        </w:rPr>
        <w:t>à la Division des s</w:t>
      </w:r>
      <w:r>
        <w:rPr>
          <w:rFonts w:asciiTheme="majorHAnsi" w:hAnsiTheme="majorHAnsi"/>
          <w:snapToGrid w:val="0"/>
          <w:sz w:val="24"/>
        </w:rPr>
        <w:t>ervices financiers</w:t>
      </w:r>
    </w:p>
    <w:p w14:paraId="5114A719" w14:textId="77777777" w:rsidR="00EE5234" w:rsidRPr="00EE5234" w:rsidRDefault="00EE5234" w:rsidP="00EE5234">
      <w:pPr>
        <w:keepNext/>
        <w:autoSpaceDE/>
        <w:autoSpaceDN/>
        <w:spacing w:after="120"/>
        <w:jc w:val="both"/>
        <w:outlineLvl w:val="4"/>
        <w:rPr>
          <w:rFonts w:asciiTheme="majorHAnsi" w:eastAsia="Times New Roman" w:hAnsiTheme="majorHAnsi" w:cs="Times New Roman"/>
          <w:snapToGrid w:val="0"/>
          <w:sz w:val="24"/>
          <w:szCs w:val="24"/>
        </w:rPr>
      </w:pPr>
      <w:r>
        <w:rPr>
          <w:rFonts w:asciiTheme="majorHAnsi" w:hAnsiTheme="majorHAnsi"/>
          <w:b/>
          <w:snapToGrid w:val="0"/>
          <w:sz w:val="24"/>
        </w:rPr>
        <w:t xml:space="preserve">Numéro(s) de poste : </w:t>
      </w:r>
    </w:p>
    <w:tbl>
      <w:tblPr>
        <w:tblW w:w="972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4680"/>
      </w:tblGrid>
      <w:tr w:rsidR="00EE5234" w:rsidRPr="00EE5234" w14:paraId="399D01EF" w14:textId="77777777" w:rsidTr="00FA3008">
        <w:trPr>
          <w:trHeight w:val="4845"/>
        </w:trPr>
        <w:tc>
          <w:tcPr>
            <w:tcW w:w="5040" w:type="dxa"/>
          </w:tcPr>
          <w:p w14:paraId="205B4353" w14:textId="77777777" w:rsidR="00EE5234" w:rsidRPr="00EE5234" w:rsidRDefault="00EE5234" w:rsidP="00EE5234">
            <w:pPr>
              <w:widowControl/>
              <w:autoSpaceDE/>
              <w:autoSpaceDN/>
              <w:jc w:val="both"/>
              <w:rPr>
                <w:rFonts w:asciiTheme="majorHAnsi" w:eastAsia="Times New Roman" w:hAnsiTheme="majorHAnsi" w:cs="Arial"/>
                <w:b/>
                <w:sz w:val="24"/>
                <w:szCs w:val="24"/>
              </w:rPr>
            </w:pPr>
          </w:p>
          <w:p w14:paraId="68328770" w14:textId="77777777" w:rsidR="00EE5234" w:rsidRPr="00EE5234" w:rsidRDefault="00EE5234" w:rsidP="00EE5234">
            <w:pPr>
              <w:widowControl/>
              <w:autoSpaceDE/>
              <w:autoSpaceDN/>
              <w:jc w:val="both"/>
              <w:rPr>
                <w:rFonts w:asciiTheme="majorHAnsi" w:eastAsia="Times New Roman" w:hAnsiTheme="majorHAnsi" w:cs="Arial"/>
                <w:b/>
                <w:sz w:val="24"/>
                <w:szCs w:val="24"/>
              </w:rPr>
            </w:pPr>
          </w:p>
          <w:p w14:paraId="7582CE0B" w14:textId="77777777" w:rsidR="00EE5234" w:rsidRPr="00EE5234" w:rsidRDefault="00EE5234" w:rsidP="00EE5234">
            <w:pPr>
              <w:widowControl/>
              <w:autoSpaceDE/>
              <w:autoSpaceDN/>
              <w:jc w:val="both"/>
              <w:rPr>
                <w:rFonts w:asciiTheme="majorHAnsi" w:eastAsia="Times New Roman" w:hAnsiTheme="majorHAnsi" w:cs="Arial"/>
                <w:b/>
                <w:sz w:val="24"/>
                <w:szCs w:val="24"/>
              </w:rPr>
            </w:pPr>
          </w:p>
          <w:p w14:paraId="36276D97" w14:textId="3B59F84C"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___________________________________</w:t>
            </w:r>
            <w:r w:rsidR="00F952BA">
              <w:rPr>
                <w:rFonts w:asciiTheme="majorHAnsi" w:hAnsiTheme="majorHAnsi"/>
                <w:sz w:val="24"/>
              </w:rPr>
              <w:t>___</w:t>
            </w:r>
          </w:p>
          <w:p w14:paraId="21A3FB6B" w14:textId="0931CCF2"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Signature de l</w:t>
            </w:r>
            <w:r w:rsidR="00E256B1">
              <w:rPr>
                <w:rFonts w:asciiTheme="majorHAnsi" w:hAnsiTheme="majorHAnsi"/>
                <w:sz w:val="24"/>
              </w:rPr>
              <w:t>’</w:t>
            </w:r>
            <w:r>
              <w:rPr>
                <w:rFonts w:asciiTheme="majorHAnsi" w:hAnsiTheme="majorHAnsi"/>
                <w:sz w:val="24"/>
              </w:rPr>
              <w:t>employé(e)</w:t>
            </w:r>
          </w:p>
          <w:p w14:paraId="2AF10F3D"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7CE2690E"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4E52C62" w14:textId="37D67983"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___________________________________</w:t>
            </w:r>
            <w:r w:rsidR="00F952BA">
              <w:rPr>
                <w:rFonts w:asciiTheme="majorHAnsi" w:hAnsiTheme="majorHAnsi"/>
                <w:sz w:val="24"/>
              </w:rPr>
              <w:t>___</w:t>
            </w:r>
          </w:p>
          <w:p w14:paraId="36E46D77" w14:textId="70B4CFF4"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Nom en caractères d</w:t>
            </w:r>
            <w:r w:rsidR="00E256B1">
              <w:rPr>
                <w:rFonts w:asciiTheme="majorHAnsi" w:hAnsiTheme="majorHAnsi"/>
                <w:sz w:val="24"/>
              </w:rPr>
              <w:t>’</w:t>
            </w:r>
            <w:r>
              <w:rPr>
                <w:rFonts w:asciiTheme="majorHAnsi" w:hAnsiTheme="majorHAnsi"/>
                <w:sz w:val="24"/>
              </w:rPr>
              <w:t>imprimerie</w:t>
            </w:r>
          </w:p>
          <w:p w14:paraId="74483B1B"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2106296"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9A2DE00" w14:textId="0F03CFD0"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___________________________________</w:t>
            </w:r>
            <w:r w:rsidR="00F952BA">
              <w:rPr>
                <w:rFonts w:asciiTheme="majorHAnsi" w:hAnsiTheme="majorHAnsi"/>
                <w:sz w:val="24"/>
              </w:rPr>
              <w:t>___</w:t>
            </w:r>
          </w:p>
          <w:p w14:paraId="182B60BF" w14:textId="77777777"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Date</w:t>
            </w:r>
          </w:p>
          <w:p w14:paraId="532B4272" w14:textId="77777777" w:rsidR="00EE5234" w:rsidRPr="00EE5234" w:rsidRDefault="00EE5234" w:rsidP="00EE5234">
            <w:pPr>
              <w:widowControl/>
              <w:autoSpaceDE/>
              <w:autoSpaceDN/>
              <w:rPr>
                <w:rFonts w:asciiTheme="majorHAnsi" w:eastAsia="Times New Roman" w:hAnsiTheme="majorHAnsi" w:cs="Arial"/>
                <w:sz w:val="24"/>
                <w:szCs w:val="24"/>
              </w:rPr>
            </w:pPr>
          </w:p>
          <w:p w14:paraId="3DA0FF0F" w14:textId="422FF476" w:rsidR="00EE5234" w:rsidRPr="00EE5234" w:rsidRDefault="00EE5234" w:rsidP="00EE5234">
            <w:pPr>
              <w:widowControl/>
              <w:autoSpaceDE/>
              <w:autoSpaceDN/>
              <w:rPr>
                <w:rFonts w:asciiTheme="majorHAnsi" w:eastAsia="Times New Roman" w:hAnsiTheme="majorHAnsi" w:cs="Arial"/>
                <w:i/>
                <w:iCs/>
                <w:sz w:val="24"/>
                <w:szCs w:val="24"/>
              </w:rPr>
            </w:pPr>
            <w:r>
              <w:rPr>
                <w:rFonts w:asciiTheme="majorHAnsi" w:hAnsiTheme="majorHAnsi"/>
                <w:i/>
                <w:sz w:val="24"/>
              </w:rPr>
              <w:t>J</w:t>
            </w:r>
            <w:r w:rsidR="00E256B1">
              <w:rPr>
                <w:rFonts w:asciiTheme="majorHAnsi" w:hAnsiTheme="majorHAnsi"/>
                <w:i/>
                <w:sz w:val="24"/>
              </w:rPr>
              <w:t>’</w:t>
            </w:r>
            <w:r>
              <w:rPr>
                <w:rFonts w:asciiTheme="majorHAnsi" w:hAnsiTheme="majorHAnsi"/>
                <w:i/>
                <w:sz w:val="24"/>
              </w:rPr>
              <w:t>atteste avoir lu et compris les responsabilités associées à ce poste.</w:t>
            </w:r>
          </w:p>
          <w:p w14:paraId="6465AEA6"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BEA0C18" w14:textId="77777777" w:rsidR="00EE5234" w:rsidRPr="00EE5234" w:rsidRDefault="00EE5234" w:rsidP="00EE5234">
            <w:pPr>
              <w:widowControl/>
              <w:autoSpaceDE/>
              <w:autoSpaceDN/>
              <w:jc w:val="both"/>
              <w:rPr>
                <w:rFonts w:asciiTheme="majorHAnsi" w:eastAsia="Times New Roman" w:hAnsiTheme="majorHAnsi" w:cs="Arial"/>
                <w:sz w:val="24"/>
                <w:szCs w:val="24"/>
              </w:rPr>
            </w:pPr>
          </w:p>
        </w:tc>
        <w:tc>
          <w:tcPr>
            <w:tcW w:w="4680" w:type="dxa"/>
          </w:tcPr>
          <w:p w14:paraId="4CDEBCE0"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800B425"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6E0BAFF4"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516A0C8A" w14:textId="619EC1AA"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________________________________</w:t>
            </w:r>
            <w:r w:rsidR="00F952BA">
              <w:rPr>
                <w:rFonts w:asciiTheme="majorHAnsi" w:hAnsiTheme="majorHAnsi"/>
                <w:sz w:val="24"/>
              </w:rPr>
              <w:t>__________</w:t>
            </w:r>
          </w:p>
          <w:p w14:paraId="6C6FEF5C" w14:textId="77777777"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Signature du ou de la superviseur(e)</w:t>
            </w:r>
          </w:p>
          <w:p w14:paraId="1D3E8579"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02933FEA"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66079606" w14:textId="7BF1D307"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________________________________</w:t>
            </w:r>
            <w:r w:rsidR="00F952BA">
              <w:rPr>
                <w:rFonts w:asciiTheme="majorHAnsi" w:hAnsiTheme="majorHAnsi"/>
                <w:sz w:val="24"/>
              </w:rPr>
              <w:t>_________</w:t>
            </w:r>
          </w:p>
          <w:p w14:paraId="4C134FDB" w14:textId="688789EF"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Nom en caractères d</w:t>
            </w:r>
            <w:r w:rsidR="00E256B1">
              <w:rPr>
                <w:rFonts w:asciiTheme="majorHAnsi" w:hAnsiTheme="majorHAnsi"/>
                <w:sz w:val="24"/>
              </w:rPr>
              <w:t>’</w:t>
            </w:r>
            <w:r>
              <w:rPr>
                <w:rFonts w:asciiTheme="majorHAnsi" w:hAnsiTheme="majorHAnsi"/>
                <w:sz w:val="24"/>
              </w:rPr>
              <w:t>imprimerie</w:t>
            </w:r>
          </w:p>
          <w:p w14:paraId="1BEB4FB7"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D5DDA13"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0483E665" w14:textId="4D82401B"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________________________________</w:t>
            </w:r>
            <w:r w:rsidR="00F952BA">
              <w:rPr>
                <w:rFonts w:asciiTheme="majorHAnsi" w:hAnsiTheme="majorHAnsi"/>
                <w:sz w:val="24"/>
              </w:rPr>
              <w:t>__________</w:t>
            </w:r>
          </w:p>
          <w:p w14:paraId="532A5BD9" w14:textId="77777777"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Date</w:t>
            </w:r>
          </w:p>
          <w:p w14:paraId="1B1285A7"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309E07C6" w14:textId="0F20F89D" w:rsidR="00EE5234" w:rsidRPr="00EE5234" w:rsidRDefault="00EE5234" w:rsidP="00EE5234">
            <w:pPr>
              <w:widowControl/>
              <w:autoSpaceDE/>
              <w:autoSpaceDN/>
              <w:rPr>
                <w:rFonts w:asciiTheme="majorHAnsi" w:eastAsia="Times New Roman" w:hAnsiTheme="majorHAnsi" w:cs="Arial"/>
                <w:i/>
                <w:iCs/>
                <w:sz w:val="24"/>
                <w:szCs w:val="24"/>
              </w:rPr>
            </w:pPr>
            <w:r>
              <w:rPr>
                <w:rFonts w:asciiTheme="majorHAnsi" w:hAnsiTheme="majorHAnsi"/>
                <w:i/>
                <w:sz w:val="24"/>
              </w:rPr>
              <w:t>J</w:t>
            </w:r>
            <w:r w:rsidR="00E256B1">
              <w:rPr>
                <w:rFonts w:asciiTheme="majorHAnsi" w:hAnsiTheme="majorHAnsi"/>
                <w:i/>
                <w:sz w:val="24"/>
              </w:rPr>
              <w:t>’</w:t>
            </w:r>
            <w:r>
              <w:rPr>
                <w:rFonts w:asciiTheme="majorHAnsi" w:hAnsiTheme="majorHAnsi"/>
                <w:i/>
                <w:sz w:val="24"/>
              </w:rPr>
              <w:t>atteste que cette description de poste reflète avec justesse les responsabilités qui sont associées au poste.</w:t>
            </w:r>
          </w:p>
        </w:tc>
      </w:tr>
      <w:tr w:rsidR="00EE5234" w:rsidRPr="00EE5234" w14:paraId="2E1D1453" w14:textId="77777777" w:rsidTr="00FA3008">
        <w:trPr>
          <w:trHeight w:val="2326"/>
        </w:trPr>
        <w:tc>
          <w:tcPr>
            <w:tcW w:w="9720" w:type="dxa"/>
            <w:gridSpan w:val="2"/>
          </w:tcPr>
          <w:p w14:paraId="576000D8"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190D4233"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CB16F4D"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2E07AF78" w14:textId="259D3C9E" w:rsidR="00EE5234" w:rsidRPr="00EE5234" w:rsidRDefault="00EE5234" w:rsidP="00EE5234">
            <w:pPr>
              <w:widowControl/>
              <w:autoSpaceDE/>
              <w:autoSpaceDN/>
              <w:jc w:val="both"/>
              <w:rPr>
                <w:rFonts w:asciiTheme="majorHAnsi" w:eastAsia="Times New Roman" w:hAnsiTheme="majorHAnsi" w:cs="Arial"/>
                <w:sz w:val="24"/>
                <w:szCs w:val="24"/>
              </w:rPr>
            </w:pPr>
            <w:r>
              <w:rPr>
                <w:rFonts w:asciiTheme="majorHAnsi" w:hAnsiTheme="majorHAnsi"/>
                <w:sz w:val="24"/>
              </w:rPr>
              <w:t>___________________________________</w:t>
            </w:r>
            <w:r w:rsidR="00E256B1">
              <w:rPr>
                <w:rFonts w:asciiTheme="majorHAnsi" w:hAnsiTheme="majorHAnsi"/>
                <w:sz w:val="24"/>
              </w:rPr>
              <w:t xml:space="preserve">   </w:t>
            </w:r>
            <w:r>
              <w:rPr>
                <w:rFonts w:asciiTheme="majorHAnsi" w:hAnsiTheme="majorHAnsi"/>
                <w:sz w:val="24"/>
              </w:rPr>
              <w:t xml:space="preserve"> _______________________________</w:t>
            </w:r>
          </w:p>
          <w:p w14:paraId="77E367E8" w14:textId="728CB46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r>
              <w:rPr>
                <w:rFonts w:asciiTheme="majorHAnsi" w:hAnsiTheme="majorHAnsi"/>
                <w:sz w:val="24"/>
              </w:rPr>
              <w:t>Gestionnaire principal(</w:t>
            </w:r>
            <w:proofErr w:type="gramStart"/>
            <w:r>
              <w:rPr>
                <w:rFonts w:asciiTheme="majorHAnsi" w:hAnsiTheme="majorHAnsi"/>
                <w:sz w:val="24"/>
              </w:rPr>
              <w:t>e)</w:t>
            </w:r>
            <w:r w:rsidR="00E256B1">
              <w:rPr>
                <w:rFonts w:asciiTheme="majorHAnsi" w:hAnsiTheme="majorHAnsi"/>
                <w:sz w:val="24"/>
              </w:rPr>
              <w:t xml:space="preserve">   </w:t>
            </w:r>
            <w:proofErr w:type="gramEnd"/>
            <w:r w:rsidR="00E256B1">
              <w:rPr>
                <w:rFonts w:asciiTheme="majorHAnsi" w:hAnsiTheme="majorHAnsi"/>
                <w:sz w:val="24"/>
              </w:rPr>
              <w:t xml:space="preserve">     </w:t>
            </w:r>
            <w:r>
              <w:rPr>
                <w:rFonts w:asciiTheme="majorHAnsi" w:hAnsiTheme="majorHAnsi"/>
                <w:sz w:val="24"/>
              </w:rPr>
              <w:t xml:space="preserve"> Date</w:t>
            </w:r>
            <w:r>
              <w:rPr>
                <w:rFonts w:asciiTheme="majorHAnsi" w:hAnsiTheme="majorHAnsi"/>
                <w:sz w:val="24"/>
              </w:rPr>
              <w:tab/>
            </w:r>
          </w:p>
          <w:p w14:paraId="6A161CE6" w14:textId="7777777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p>
          <w:p w14:paraId="6D5F99DD" w14:textId="3F68F234"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r>
              <w:rPr>
                <w:rFonts w:asciiTheme="majorHAnsi" w:hAnsiTheme="majorHAnsi"/>
                <w:sz w:val="24"/>
              </w:rPr>
              <w:t>___________________________________</w:t>
            </w:r>
            <w:r w:rsidR="00E256B1">
              <w:rPr>
                <w:rFonts w:asciiTheme="majorHAnsi" w:hAnsiTheme="majorHAnsi"/>
                <w:sz w:val="24"/>
              </w:rPr>
              <w:t xml:space="preserve">   </w:t>
            </w:r>
            <w:r>
              <w:rPr>
                <w:rFonts w:asciiTheme="majorHAnsi" w:hAnsiTheme="majorHAnsi"/>
                <w:sz w:val="24"/>
              </w:rPr>
              <w:t xml:space="preserve"> _______________________________</w:t>
            </w:r>
          </w:p>
          <w:p w14:paraId="079EAC39" w14:textId="33601256"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r>
              <w:rPr>
                <w:rFonts w:asciiTheme="majorHAnsi" w:hAnsiTheme="majorHAnsi"/>
                <w:sz w:val="24"/>
              </w:rPr>
              <w:t>Président-directeur général</w:t>
            </w:r>
            <w:r w:rsidR="00E256B1">
              <w:rPr>
                <w:rFonts w:asciiTheme="majorHAnsi" w:hAnsiTheme="majorHAnsi"/>
                <w:sz w:val="24"/>
              </w:rPr>
              <w:t xml:space="preserve">      </w:t>
            </w:r>
            <w:r>
              <w:rPr>
                <w:rFonts w:asciiTheme="majorHAnsi" w:hAnsiTheme="majorHAnsi"/>
                <w:sz w:val="24"/>
              </w:rPr>
              <w:t xml:space="preserve"> Date</w:t>
            </w:r>
          </w:p>
          <w:p w14:paraId="6D41C0C6" w14:textId="77777777" w:rsidR="00EE5234" w:rsidRPr="00EE5234" w:rsidRDefault="00EE5234" w:rsidP="00EE5234">
            <w:pPr>
              <w:widowControl/>
              <w:tabs>
                <w:tab w:val="center" w:pos="4752"/>
              </w:tabs>
              <w:autoSpaceDE/>
              <w:autoSpaceDN/>
              <w:jc w:val="both"/>
              <w:rPr>
                <w:rFonts w:asciiTheme="majorHAnsi" w:eastAsia="Times New Roman" w:hAnsiTheme="majorHAnsi" w:cs="Arial"/>
                <w:sz w:val="24"/>
                <w:szCs w:val="24"/>
              </w:rPr>
            </w:pPr>
          </w:p>
          <w:p w14:paraId="0E8D635E"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6129D54D" w14:textId="2BD3D00D" w:rsidR="00EE5234" w:rsidRPr="00EE5234" w:rsidRDefault="00EE5234" w:rsidP="00EE5234">
            <w:pPr>
              <w:widowControl/>
              <w:autoSpaceDE/>
              <w:autoSpaceDN/>
              <w:rPr>
                <w:rFonts w:asciiTheme="majorHAnsi" w:eastAsia="Times New Roman" w:hAnsiTheme="majorHAnsi" w:cs="Arial"/>
                <w:i/>
                <w:iCs/>
                <w:sz w:val="24"/>
                <w:szCs w:val="24"/>
              </w:rPr>
            </w:pPr>
            <w:r>
              <w:rPr>
                <w:rFonts w:asciiTheme="majorHAnsi" w:hAnsiTheme="majorHAnsi"/>
                <w:i/>
                <w:sz w:val="24"/>
              </w:rPr>
              <w:t>J</w:t>
            </w:r>
            <w:r w:rsidR="00E256B1">
              <w:rPr>
                <w:rFonts w:asciiTheme="majorHAnsi" w:hAnsiTheme="majorHAnsi"/>
                <w:i/>
                <w:sz w:val="24"/>
              </w:rPr>
              <w:t>’</w:t>
            </w:r>
            <w:r>
              <w:rPr>
                <w:rFonts w:asciiTheme="majorHAnsi" w:hAnsiTheme="majorHAnsi"/>
                <w:i/>
                <w:sz w:val="24"/>
              </w:rPr>
              <w:t>autorise la délégation des responsabilités précitées dans le cadre de la structure organisationnelle présentée dans l</w:t>
            </w:r>
            <w:r w:rsidR="00E256B1">
              <w:rPr>
                <w:rFonts w:asciiTheme="majorHAnsi" w:hAnsiTheme="majorHAnsi"/>
                <w:i/>
                <w:sz w:val="24"/>
              </w:rPr>
              <w:t>’</w:t>
            </w:r>
            <w:r>
              <w:rPr>
                <w:rFonts w:asciiTheme="majorHAnsi" w:hAnsiTheme="majorHAnsi"/>
                <w:i/>
                <w:sz w:val="24"/>
              </w:rPr>
              <w:t>organigramme ci-joint.</w:t>
            </w:r>
          </w:p>
          <w:p w14:paraId="1CE8E81B" w14:textId="77777777" w:rsidR="00EE5234" w:rsidRPr="00EE5234" w:rsidRDefault="00EE5234" w:rsidP="00EE5234">
            <w:pPr>
              <w:widowControl/>
              <w:autoSpaceDE/>
              <w:autoSpaceDN/>
              <w:rPr>
                <w:rFonts w:asciiTheme="majorHAnsi" w:eastAsia="Times New Roman" w:hAnsiTheme="majorHAnsi" w:cs="Arial"/>
                <w:i/>
                <w:iCs/>
                <w:sz w:val="24"/>
                <w:szCs w:val="24"/>
              </w:rPr>
            </w:pPr>
          </w:p>
        </w:tc>
      </w:tr>
    </w:tbl>
    <w:p w14:paraId="2CA176B1"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4953232A" w14:textId="7DB5BEB9" w:rsidR="00EE5234" w:rsidRPr="00EE5234" w:rsidRDefault="00EE5234" w:rsidP="00F952BA">
      <w:pPr>
        <w:widowControl/>
        <w:autoSpaceDE/>
        <w:autoSpaceDN/>
        <w:ind w:left="851" w:right="1062"/>
        <w:jc w:val="center"/>
        <w:rPr>
          <w:rFonts w:asciiTheme="majorHAnsi" w:eastAsia="Times New Roman" w:hAnsiTheme="majorHAnsi" w:cs="Arial"/>
          <w:sz w:val="24"/>
          <w:szCs w:val="24"/>
        </w:rPr>
      </w:pPr>
      <w:r>
        <w:rPr>
          <w:rFonts w:asciiTheme="majorHAnsi" w:hAnsiTheme="majorHAnsi"/>
          <w:b/>
          <w:sz w:val="24"/>
        </w:rPr>
        <w:t>Les énoncés ci-dessus visent à décrire la nature et le niveau général du travail devant être exécuté par le titulaire de ce poste.</w:t>
      </w:r>
      <w:r w:rsidR="00F952BA">
        <w:rPr>
          <w:rFonts w:asciiTheme="majorHAnsi" w:hAnsiTheme="majorHAnsi"/>
          <w:b/>
          <w:sz w:val="24"/>
        </w:rPr>
        <w:t xml:space="preserve"> </w:t>
      </w:r>
      <w:r>
        <w:rPr>
          <w:rFonts w:asciiTheme="majorHAnsi" w:hAnsiTheme="majorHAnsi"/>
          <w:b/>
          <w:sz w:val="24"/>
        </w:rPr>
        <w:t>Il ne s</w:t>
      </w:r>
      <w:r w:rsidR="00E256B1">
        <w:rPr>
          <w:rFonts w:asciiTheme="majorHAnsi" w:hAnsiTheme="majorHAnsi"/>
          <w:b/>
          <w:sz w:val="24"/>
        </w:rPr>
        <w:t>’</w:t>
      </w:r>
      <w:r>
        <w:rPr>
          <w:rFonts w:asciiTheme="majorHAnsi" w:hAnsiTheme="majorHAnsi"/>
          <w:b/>
          <w:sz w:val="24"/>
        </w:rPr>
        <w:t>agit pas d</w:t>
      </w:r>
      <w:r w:rsidR="00E256B1">
        <w:rPr>
          <w:rFonts w:asciiTheme="majorHAnsi" w:hAnsiTheme="majorHAnsi"/>
          <w:b/>
          <w:sz w:val="24"/>
        </w:rPr>
        <w:t>’</w:t>
      </w:r>
      <w:r>
        <w:rPr>
          <w:rFonts w:asciiTheme="majorHAnsi" w:hAnsiTheme="majorHAnsi"/>
          <w:b/>
          <w:sz w:val="24"/>
        </w:rPr>
        <w:t>une liste exhaustive des responsabilités et des activités rattachées au poste.</w:t>
      </w:r>
    </w:p>
    <w:p w14:paraId="1578EB4F" w14:textId="77777777" w:rsidR="00EE5234" w:rsidRPr="00EE5234" w:rsidRDefault="00EE5234" w:rsidP="00EE5234">
      <w:pPr>
        <w:widowControl/>
        <w:autoSpaceDE/>
        <w:autoSpaceDN/>
        <w:rPr>
          <w:rFonts w:asciiTheme="majorHAnsi" w:eastAsia="Times New Roman" w:hAnsiTheme="majorHAnsi" w:cs="Arial"/>
          <w:sz w:val="24"/>
          <w:szCs w:val="24"/>
        </w:rPr>
      </w:pPr>
    </w:p>
    <w:p w14:paraId="5AE80280" w14:textId="77777777" w:rsidR="00EE5234" w:rsidRPr="00EE5234" w:rsidRDefault="00EE5234" w:rsidP="00EE5234">
      <w:pPr>
        <w:widowControl/>
        <w:autoSpaceDE/>
        <w:autoSpaceDN/>
        <w:jc w:val="both"/>
        <w:rPr>
          <w:rFonts w:asciiTheme="majorHAnsi" w:eastAsia="Times New Roman" w:hAnsiTheme="majorHAnsi" w:cs="Arial"/>
          <w:sz w:val="24"/>
          <w:szCs w:val="24"/>
        </w:rPr>
      </w:pPr>
    </w:p>
    <w:p w14:paraId="71B8D603" w14:textId="182F7400" w:rsidR="00EE5234" w:rsidRPr="00EE5234" w:rsidRDefault="007B259F" w:rsidP="00EE5234">
      <w:pPr>
        <w:widowControl/>
        <w:tabs>
          <w:tab w:val="left" w:pos="2020"/>
        </w:tabs>
        <w:autoSpaceDE/>
        <w:autoSpaceDN/>
        <w:rPr>
          <w:rFonts w:asciiTheme="majorHAnsi" w:eastAsia="Times New Roman" w:hAnsiTheme="majorHAnsi" w:cs="Arial"/>
          <w:sz w:val="24"/>
          <w:szCs w:val="24"/>
        </w:rPr>
      </w:pPr>
      <w:r>
        <w:rPr>
          <w:rFonts w:asciiTheme="majorHAnsi" w:hAnsiTheme="majorHAnsi"/>
          <w:sz w:val="24"/>
        </w:rPr>
        <w:t>Révisé par les RH : _______</w:t>
      </w:r>
      <w:r>
        <w:rPr>
          <w:rFonts w:asciiTheme="majorHAnsi" w:hAnsiTheme="majorHAnsi"/>
          <w:sz w:val="24"/>
        </w:rPr>
        <w:tab/>
      </w:r>
    </w:p>
    <w:p w14:paraId="77C50164" w14:textId="77777777" w:rsidR="00EE5234" w:rsidRPr="00EE5234" w:rsidRDefault="00EE5234" w:rsidP="00EE5234">
      <w:pPr>
        <w:tabs>
          <w:tab w:val="left" w:pos="1028"/>
        </w:tabs>
        <w:spacing w:line="306" w:lineRule="exact"/>
        <w:rPr>
          <w:rFonts w:asciiTheme="majorHAnsi" w:hAnsiTheme="majorHAnsi"/>
          <w:sz w:val="24"/>
          <w:szCs w:val="24"/>
        </w:rPr>
      </w:pPr>
    </w:p>
    <w:p w14:paraId="574F3A72" w14:textId="77777777" w:rsidR="00EE5234" w:rsidRPr="00EE5234" w:rsidRDefault="00EE5234" w:rsidP="00EE5234">
      <w:pPr>
        <w:tabs>
          <w:tab w:val="left" w:pos="1028"/>
        </w:tabs>
        <w:spacing w:line="306" w:lineRule="exact"/>
        <w:rPr>
          <w:rFonts w:asciiTheme="majorHAnsi" w:hAnsiTheme="majorHAnsi"/>
          <w:sz w:val="24"/>
          <w:szCs w:val="24"/>
        </w:rPr>
      </w:pPr>
    </w:p>
    <w:p w14:paraId="3637DAA4" w14:textId="77777777" w:rsidR="00EE5234" w:rsidRPr="00EE5234" w:rsidRDefault="00EE5234" w:rsidP="00EE5234">
      <w:pPr>
        <w:tabs>
          <w:tab w:val="left" w:pos="1028"/>
        </w:tabs>
        <w:spacing w:line="306" w:lineRule="exact"/>
        <w:rPr>
          <w:rFonts w:asciiTheme="majorHAnsi" w:hAnsiTheme="majorHAnsi"/>
          <w:sz w:val="24"/>
          <w:szCs w:val="24"/>
        </w:rPr>
      </w:pPr>
    </w:p>
    <w:sectPr w:rsidR="00EE5234" w:rsidRPr="00EE5234">
      <w:headerReference w:type="even" r:id="rId8"/>
      <w:headerReference w:type="default" r:id="rId9"/>
      <w:footerReference w:type="even" r:id="rId10"/>
      <w:footerReference w:type="default" r:id="rId11"/>
      <w:headerReference w:type="first" r:id="rId12"/>
      <w:footerReference w:type="first" r:id="rId13"/>
      <w:pgSz w:w="12240" w:h="15840"/>
      <w:pgMar w:top="1360" w:right="940" w:bottom="940" w:left="7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7EF9" w14:textId="77777777" w:rsidR="000B5AE7" w:rsidRDefault="000B5AE7">
      <w:r>
        <w:separator/>
      </w:r>
    </w:p>
  </w:endnote>
  <w:endnote w:type="continuationSeparator" w:id="0">
    <w:p w14:paraId="297C03CE" w14:textId="77777777" w:rsidR="000B5AE7" w:rsidRDefault="000B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AE63" w14:textId="77777777" w:rsidR="00180D2F" w:rsidRDefault="00180D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3181" w14:textId="4C8ADDEB" w:rsidR="00E3622D" w:rsidRDefault="00F952BA">
    <w:pPr>
      <w:pStyle w:val="BodyText"/>
      <w:spacing w:line="14" w:lineRule="auto"/>
      <w:ind w:left="0"/>
      <w:rPr>
        <w:sz w:val="20"/>
      </w:rPr>
    </w:pPr>
    <w:r>
      <w:rPr>
        <w:noProof/>
      </w:rPr>
      <mc:AlternateContent>
        <mc:Choice Requires="wps">
          <w:drawing>
            <wp:anchor distT="0" distB="0" distL="0" distR="0" simplePos="0" relativeHeight="487482880" behindDoc="1" locked="0" layoutInCell="1" allowOverlap="1" wp14:anchorId="4D6771BB" wp14:editId="70096261">
              <wp:simplePos x="0" y="0"/>
              <wp:positionH relativeFrom="page">
                <wp:posOffset>5929313</wp:posOffset>
              </wp:positionH>
              <wp:positionV relativeFrom="page">
                <wp:posOffset>9444038</wp:posOffset>
              </wp:positionV>
              <wp:extent cx="1022032" cy="1670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2032" cy="167005"/>
                      </a:xfrm>
                      <a:prstGeom prst="rect">
                        <a:avLst/>
                      </a:prstGeom>
                    </wps:spPr>
                    <wps:txbx>
                      <w:txbxContent>
                        <w:p w14:paraId="42860021" w14:textId="06BB587B" w:rsidR="00E3622D" w:rsidRDefault="00180D2F">
                          <w:pPr>
                            <w:spacing w:before="12"/>
                            <w:ind w:left="20"/>
                            <w:rPr>
                              <w:rFonts w:ascii="Arial"/>
                              <w:sz w:val="20"/>
                            </w:rPr>
                          </w:pPr>
                          <w:r>
                            <w:rPr>
                              <w:rFonts w:ascii="Arial"/>
                              <w:sz w:val="20"/>
                            </w:rPr>
                            <w:t xml:space="preserve">Page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z w:val="20"/>
                            </w:rPr>
                            <w:t xml:space="preserve"> de 6</w:t>
                          </w:r>
                        </w:p>
                      </w:txbxContent>
                    </wps:txbx>
                    <wps:bodyPr wrap="square" lIns="0" tIns="0" rIns="0" bIns="0" rtlCol="0">
                      <a:noAutofit/>
                    </wps:bodyPr>
                  </wps:wsp>
                </a:graphicData>
              </a:graphic>
              <wp14:sizeRelH relativeFrom="margin">
                <wp14:pctWidth>0</wp14:pctWidth>
              </wp14:sizeRelH>
            </wp:anchor>
          </w:drawing>
        </mc:Choice>
        <mc:Fallback>
          <w:pict>
            <v:shapetype w14:anchorId="4D6771BB" id="_x0000_t202" coordsize="21600,21600" o:spt="202" path="m,l,21600r21600,l21600,xe">
              <v:stroke joinstyle="miter"/>
              <v:path gradientshapeok="t" o:connecttype="rect"/>
            </v:shapetype>
            <v:shape id="Textbox 10" o:spid="_x0000_s1026" type="#_x0000_t202" style="position:absolute;margin-left:466.9pt;margin-top:743.65pt;width:80.45pt;height:13.15pt;z-index:-1583360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" filled="f" stroked="f">
              <v:textbox inset="0,0,0,0">
                <w:txbxContent>
                  <w:p w14:paraId="42860021" w14:textId="06BB587B" w:rsidR="00E3622D" w:rsidRDefault="00180D2F">
                    <w:pPr>
                      <w:spacing w:before="12"/>
                      <w:ind w:left="20"/>
                      <w:rPr>
                        <w:rFonts w:ascii="Arial"/>
                        <w:sz w:val="20"/>
                      </w:rPr>
                    </w:pPr>
                    <w:r>
                      <w:rPr>
                        <w:rFonts w:ascii="Arial"/>
                        <w:sz w:val="20"/>
                      </w:rPr>
                      <w:t xml:space="preserve">Page </w:t>
                    </w:r>
                    <w:r>
                      <w:rPr>
                        <w:rFonts w:ascii="Arial"/>
                        <w:sz w:val="20"/>
                      </w:rPr>
                      <w:fldChar w:fldCharType="begin"/>
                    </w:r>
                    <w:r>
                      <w:rPr>
                        <w:rFonts w:ascii="Arial"/>
                        <w:sz w:val="20"/>
                      </w:rPr>
                      <w:instrText xml:space="preserve"> PAGE </w:instrText>
                    </w:r>
                    <w:r>
                      <w:rPr>
                        <w:rFonts w:ascii="Arial"/>
                        <w:sz w:val="20"/>
                      </w:rPr>
                      <w:fldChar w:fldCharType="separate"/>
                    </w:r>
                    <w:r>
                      <w:rPr>
                        <w:rFonts w:ascii="Arial"/>
                        <w:sz w:val="20"/>
                      </w:rPr>
                      <w:t>2</w:t>
                    </w:r>
                    <w:r>
                      <w:rPr>
                        <w:rFonts w:ascii="Arial"/>
                        <w:sz w:val="20"/>
                      </w:rPr>
                      <w:fldChar w:fldCharType="end"/>
                    </w:r>
                    <w:r>
                      <w:rPr>
                        <w:rFonts w:ascii="Arial"/>
                        <w:sz w:val="20"/>
                      </w:rPr>
                      <w:t xml:space="preserve"> de 6</w:t>
                    </w:r>
                  </w:p>
                </w:txbxContent>
              </v:textbox>
              <w10:wrap anchorx="page" anchory="page"/>
            </v:shape>
          </w:pict>
        </mc:Fallback>
      </mc:AlternateContent>
    </w:r>
    <w:r>
      <w:rPr>
        <w:noProof/>
      </w:rPr>
      <mc:AlternateContent>
        <mc:Choice Requires="wps">
          <w:drawing>
            <wp:anchor distT="0" distB="0" distL="0" distR="0" simplePos="0" relativeHeight="487482368" behindDoc="1" locked="0" layoutInCell="1" allowOverlap="1" wp14:anchorId="2E9780B4" wp14:editId="155083B1">
              <wp:simplePos x="0" y="0"/>
              <wp:positionH relativeFrom="page">
                <wp:posOffset>2871787</wp:posOffset>
              </wp:positionH>
              <wp:positionV relativeFrom="page">
                <wp:posOffset>9444038</wp:posOffset>
              </wp:positionV>
              <wp:extent cx="2185987" cy="185737"/>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987" cy="185737"/>
                      </a:xfrm>
                      <a:prstGeom prst="rect">
                        <a:avLst/>
                      </a:prstGeom>
                    </wps:spPr>
                    <wps:txbx>
                      <w:txbxContent>
                        <w:p w14:paraId="6A636306" w14:textId="77777777" w:rsidR="00E3622D" w:rsidRDefault="00180D2F">
                          <w:pPr>
                            <w:spacing w:before="12"/>
                            <w:ind w:left="20"/>
                            <w:rPr>
                              <w:rFonts w:ascii="Arial"/>
                              <w:sz w:val="20"/>
                            </w:rPr>
                          </w:pPr>
                          <w:r>
                            <w:rPr>
                              <w:rFonts w:ascii="Arial"/>
                              <w:sz w:val="20"/>
                            </w:rPr>
                            <w:t xml:space="preserve">Description de poste </w:t>
                          </w:r>
                          <w:r>
                            <w:rPr>
                              <w:rFonts w:ascii="Arial"/>
                              <w:sz w:val="20"/>
                            </w:rPr>
                            <w:t>à</w:t>
                          </w:r>
                          <w:r>
                            <w:rPr>
                              <w:rFonts w:ascii="Arial"/>
                              <w:sz w:val="20"/>
                            </w:rPr>
                            <w:t xml:space="preserve"> la WSCC</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E9780B4" id="Textbox 9" o:spid="_x0000_s1027" type="#_x0000_t202" style="position:absolute;margin-left:226.1pt;margin-top:743.65pt;width:172.1pt;height:14.6pt;z-index:-1583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" filled="f" stroked="f">
              <v:textbox inset="0,0,0,0">
                <w:txbxContent>
                  <w:p w14:paraId="6A636306" w14:textId="77777777" w:rsidR="00E3622D" w:rsidRDefault="00180D2F">
                    <w:pPr>
                      <w:spacing w:before="12"/>
                      <w:ind w:left="20"/>
                      <w:rPr>
                        <w:rFonts w:ascii="Arial"/>
                        <w:sz w:val="20"/>
                      </w:rPr>
                    </w:pPr>
                    <w:r>
                      <w:rPr>
                        <w:rFonts w:ascii="Arial"/>
                        <w:sz w:val="20"/>
                      </w:rPr>
                      <w:t xml:space="preserve">Description de poste </w:t>
                    </w:r>
                    <w:r>
                      <w:rPr>
                        <w:rFonts w:ascii="Arial"/>
                        <w:sz w:val="20"/>
                      </w:rPr>
                      <w:t>à</w:t>
                    </w:r>
                    <w:r>
                      <w:rPr>
                        <w:rFonts w:ascii="Arial"/>
                        <w:sz w:val="20"/>
                      </w:rPr>
                      <w:t xml:space="preserve"> la WSCC</w:t>
                    </w:r>
                  </w:p>
                </w:txbxContent>
              </v:textbox>
              <w10:wrap anchorx="page" anchory="page"/>
            </v:shape>
          </w:pict>
        </mc:Fallback>
      </mc:AlternateContent>
    </w:r>
    <w:r>
      <w:rPr>
        <w:noProof/>
      </w:rPr>
      <mc:AlternateContent>
        <mc:Choice Requires="wps">
          <w:drawing>
            <wp:anchor distT="0" distB="0" distL="0" distR="0" simplePos="0" relativeHeight="487481856" behindDoc="1" locked="0" layoutInCell="1" allowOverlap="1" wp14:anchorId="3B9FA9B5" wp14:editId="0F3E4375">
              <wp:simplePos x="0" y="0"/>
              <wp:positionH relativeFrom="page">
                <wp:posOffset>810260</wp:posOffset>
              </wp:positionH>
              <wp:positionV relativeFrom="page">
                <wp:posOffset>9446775</wp:posOffset>
              </wp:positionV>
              <wp:extent cx="1173480" cy="1670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3480" cy="167005"/>
                      </a:xfrm>
                      <a:prstGeom prst="rect">
                        <a:avLst/>
                      </a:prstGeom>
                    </wps:spPr>
                    <wps:txbx>
                      <w:txbxContent>
                        <w:p w14:paraId="7D497F08" w14:textId="73E638AB" w:rsidR="00E3622D" w:rsidRDefault="00D73AB3">
                          <w:pPr>
                            <w:spacing w:before="12"/>
                            <w:ind w:left="20"/>
                            <w:rPr>
                              <w:rFonts w:ascii="Arial"/>
                              <w:sz w:val="20"/>
                            </w:rPr>
                          </w:pPr>
                          <w:r>
                            <w:rPr>
                              <w:rFonts w:ascii="Arial"/>
                              <w:sz w:val="20"/>
                            </w:rPr>
                            <w:t>7 novembre 2024</w:t>
                          </w:r>
                        </w:p>
                      </w:txbxContent>
                    </wps:txbx>
                    <wps:bodyPr wrap="square" lIns="0" tIns="0" rIns="0" bIns="0" rtlCol="0">
                      <a:noAutofit/>
                    </wps:bodyPr>
                  </wps:wsp>
                </a:graphicData>
              </a:graphic>
            </wp:anchor>
          </w:drawing>
        </mc:Choice>
        <mc:Fallback>
          <w:pict>
            <v:shape w14:anchorId="3B9FA9B5" id="Textbox 8" o:spid="_x0000_s1028" type="#_x0000_t202" style="position:absolute;margin-left:63.8pt;margin-top:743.85pt;width:92.4pt;height:13.15pt;z-index:-1583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" filled="f" stroked="f">
              <v:textbox inset="0,0,0,0">
                <w:txbxContent>
                  <w:p w14:paraId="7D497F08" w14:textId="73E638AB" w:rsidR="00E3622D" w:rsidRDefault="00D73AB3">
                    <w:pPr>
                      <w:spacing w:before="12"/>
                      <w:ind w:left="20"/>
                      <w:rPr>
                        <w:rFonts w:ascii="Arial"/>
                        <w:sz w:val="20"/>
                      </w:rPr>
                    </w:pPr>
                    <w:r>
                      <w:rPr>
                        <w:rFonts w:ascii="Arial"/>
                        <w:sz w:val="20"/>
                      </w:rPr>
                      <w:t>7 novembre 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FF3E" w14:textId="77777777" w:rsidR="00180D2F" w:rsidRDefault="00180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F8ED0" w14:textId="77777777" w:rsidR="000B5AE7" w:rsidRDefault="000B5AE7">
      <w:r>
        <w:separator/>
      </w:r>
    </w:p>
  </w:footnote>
  <w:footnote w:type="continuationSeparator" w:id="0">
    <w:p w14:paraId="326AB768" w14:textId="77777777" w:rsidR="000B5AE7" w:rsidRDefault="000B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95E26" w14:textId="77777777" w:rsidR="00180D2F" w:rsidRDefault="00180D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DDFCD" w14:textId="77777777" w:rsidR="00180D2F" w:rsidRDefault="00180D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B661C" w14:textId="77777777" w:rsidR="00180D2F" w:rsidRDefault="00180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4FA6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90A3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A25E3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487DD1"/>
    <w:multiLevelType w:val="hybridMultilevel"/>
    <w:tmpl w:val="FE024ECE"/>
    <w:lvl w:ilvl="0" w:tplc="FC2CAF68">
      <w:start w:val="1"/>
      <w:numFmt w:val="decimal"/>
      <w:lvlText w:val="%1."/>
      <w:lvlJc w:val="left"/>
      <w:pPr>
        <w:ind w:left="1446" w:hanging="360"/>
      </w:pPr>
      <w:rPr>
        <w:rFonts w:ascii="Times New Roman" w:hAnsi="Times New Roman" w:hint="default"/>
        <w:sz w:val="24"/>
      </w:r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abstractNum w:abstractNumId="4" w15:restartNumberingAfterBreak="0">
    <w:nsid w:val="12C40E37"/>
    <w:multiLevelType w:val="hybridMultilevel"/>
    <w:tmpl w:val="0DE219D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13B363C1"/>
    <w:multiLevelType w:val="hybridMultilevel"/>
    <w:tmpl w:val="410CBC6C"/>
    <w:lvl w:ilvl="0" w:tplc="063A1A0C">
      <w:numFmt w:val="bullet"/>
      <w:lvlText w:val="☐"/>
      <w:lvlJc w:val="left"/>
      <w:pPr>
        <w:ind w:left="913" w:hanging="346"/>
      </w:pPr>
      <w:rPr>
        <w:rFonts w:ascii="Segoe UI Symbol" w:eastAsia="Segoe UI Symbol" w:hAnsi="Segoe UI Symbol" w:cs="Segoe UI Symbol" w:hint="default"/>
        <w:b w:val="0"/>
        <w:bCs w:val="0"/>
        <w:i w:val="0"/>
        <w:iCs w:val="0"/>
        <w:spacing w:val="0"/>
        <w:w w:val="115"/>
        <w:sz w:val="24"/>
        <w:szCs w:val="24"/>
        <w:lang w:val="en-US" w:eastAsia="en-US" w:bidi="ar-SA"/>
      </w:rPr>
    </w:lvl>
    <w:lvl w:ilvl="1" w:tplc="A192DD2A">
      <w:numFmt w:val="bullet"/>
      <w:lvlText w:val="•"/>
      <w:lvlJc w:val="left"/>
      <w:pPr>
        <w:ind w:left="2208" w:hanging="346"/>
      </w:pPr>
      <w:rPr>
        <w:rFonts w:hint="default"/>
        <w:lang w:val="en-US" w:eastAsia="en-US" w:bidi="ar-SA"/>
      </w:rPr>
    </w:lvl>
    <w:lvl w:ilvl="2" w:tplc="49EEC5DC">
      <w:numFmt w:val="bullet"/>
      <w:lvlText w:val="•"/>
      <w:lvlJc w:val="left"/>
      <w:pPr>
        <w:ind w:left="3136" w:hanging="346"/>
      </w:pPr>
      <w:rPr>
        <w:rFonts w:hint="default"/>
        <w:lang w:val="en-US" w:eastAsia="en-US" w:bidi="ar-SA"/>
      </w:rPr>
    </w:lvl>
    <w:lvl w:ilvl="3" w:tplc="357AD8BA">
      <w:numFmt w:val="bullet"/>
      <w:lvlText w:val="•"/>
      <w:lvlJc w:val="left"/>
      <w:pPr>
        <w:ind w:left="4064" w:hanging="346"/>
      </w:pPr>
      <w:rPr>
        <w:rFonts w:hint="default"/>
        <w:lang w:val="en-US" w:eastAsia="en-US" w:bidi="ar-SA"/>
      </w:rPr>
    </w:lvl>
    <w:lvl w:ilvl="4" w:tplc="E42CE884">
      <w:numFmt w:val="bullet"/>
      <w:lvlText w:val="•"/>
      <w:lvlJc w:val="left"/>
      <w:pPr>
        <w:ind w:left="4992" w:hanging="346"/>
      </w:pPr>
      <w:rPr>
        <w:rFonts w:hint="default"/>
        <w:lang w:val="en-US" w:eastAsia="en-US" w:bidi="ar-SA"/>
      </w:rPr>
    </w:lvl>
    <w:lvl w:ilvl="5" w:tplc="A0D478F6">
      <w:numFmt w:val="bullet"/>
      <w:lvlText w:val="•"/>
      <w:lvlJc w:val="left"/>
      <w:pPr>
        <w:ind w:left="5920" w:hanging="346"/>
      </w:pPr>
      <w:rPr>
        <w:rFonts w:hint="default"/>
        <w:lang w:val="en-US" w:eastAsia="en-US" w:bidi="ar-SA"/>
      </w:rPr>
    </w:lvl>
    <w:lvl w:ilvl="6" w:tplc="04A6AD00">
      <w:numFmt w:val="bullet"/>
      <w:lvlText w:val="•"/>
      <w:lvlJc w:val="left"/>
      <w:pPr>
        <w:ind w:left="6848" w:hanging="346"/>
      </w:pPr>
      <w:rPr>
        <w:rFonts w:hint="default"/>
        <w:lang w:val="en-US" w:eastAsia="en-US" w:bidi="ar-SA"/>
      </w:rPr>
    </w:lvl>
    <w:lvl w:ilvl="7" w:tplc="4692CAC6">
      <w:numFmt w:val="bullet"/>
      <w:lvlText w:val="•"/>
      <w:lvlJc w:val="left"/>
      <w:pPr>
        <w:ind w:left="7776" w:hanging="346"/>
      </w:pPr>
      <w:rPr>
        <w:rFonts w:hint="default"/>
        <w:lang w:val="en-US" w:eastAsia="en-US" w:bidi="ar-SA"/>
      </w:rPr>
    </w:lvl>
    <w:lvl w:ilvl="8" w:tplc="B2D8875A">
      <w:numFmt w:val="bullet"/>
      <w:lvlText w:val="•"/>
      <w:lvlJc w:val="left"/>
      <w:pPr>
        <w:ind w:left="8704" w:hanging="346"/>
      </w:pPr>
      <w:rPr>
        <w:rFonts w:hint="default"/>
        <w:lang w:val="en-US" w:eastAsia="en-US" w:bidi="ar-SA"/>
      </w:rPr>
    </w:lvl>
  </w:abstractNum>
  <w:abstractNum w:abstractNumId="6" w15:restartNumberingAfterBreak="0">
    <w:nsid w:val="216716DB"/>
    <w:multiLevelType w:val="hybridMultilevel"/>
    <w:tmpl w:val="27F2BC82"/>
    <w:lvl w:ilvl="0" w:tplc="FC2CAF68">
      <w:start w:val="1"/>
      <w:numFmt w:val="decimal"/>
      <w:lvlText w:val="%1."/>
      <w:lvlJc w:val="left"/>
      <w:pPr>
        <w:ind w:left="1080" w:hanging="360"/>
      </w:pPr>
      <w:rPr>
        <w:rFonts w:ascii="Times New Roman" w:hAnsi="Times New Roman"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24812EC6"/>
    <w:multiLevelType w:val="hybridMultilevel"/>
    <w:tmpl w:val="3AB6DDAA"/>
    <w:lvl w:ilvl="0" w:tplc="3E04883E">
      <w:start w:val="1"/>
      <w:numFmt w:val="decimal"/>
      <w:lvlText w:val="%1."/>
      <w:lvlJc w:val="left"/>
      <w:pPr>
        <w:ind w:left="729" w:hanging="352"/>
      </w:pPr>
      <w:rPr>
        <w:rFonts w:ascii="Times New Roman" w:eastAsia="Times New Roman" w:hAnsi="Times New Roman" w:cs="Times New Roman" w:hint="default"/>
        <w:b/>
        <w:bCs/>
        <w:i w:val="0"/>
        <w:iCs w:val="0"/>
        <w:spacing w:val="0"/>
        <w:w w:val="92"/>
        <w:sz w:val="24"/>
        <w:szCs w:val="24"/>
        <w:lang w:val="en-US" w:eastAsia="en-US" w:bidi="ar-SA"/>
      </w:rPr>
    </w:lvl>
    <w:lvl w:ilvl="1" w:tplc="28D615B6">
      <w:numFmt w:val="bullet"/>
      <w:lvlText w:val="•"/>
      <w:lvlJc w:val="left"/>
      <w:pPr>
        <w:ind w:left="1053" w:hanging="370"/>
      </w:pPr>
      <w:rPr>
        <w:rFonts w:ascii="Times New Roman" w:eastAsia="Times New Roman" w:hAnsi="Times New Roman" w:cs="Times New Roman" w:hint="default"/>
        <w:b w:val="0"/>
        <w:bCs w:val="0"/>
        <w:i w:val="0"/>
        <w:iCs w:val="0"/>
        <w:spacing w:val="0"/>
        <w:w w:val="109"/>
        <w:sz w:val="24"/>
        <w:szCs w:val="24"/>
        <w:lang w:val="en-US" w:eastAsia="en-US" w:bidi="ar-SA"/>
      </w:rPr>
    </w:lvl>
    <w:lvl w:ilvl="2" w:tplc="53BCB462">
      <w:numFmt w:val="bullet"/>
      <w:lvlText w:val="•"/>
      <w:lvlJc w:val="left"/>
      <w:pPr>
        <w:ind w:left="1060" w:hanging="370"/>
      </w:pPr>
      <w:rPr>
        <w:rFonts w:hint="default"/>
        <w:lang w:val="en-US" w:eastAsia="en-US" w:bidi="ar-SA"/>
      </w:rPr>
    </w:lvl>
    <w:lvl w:ilvl="3" w:tplc="98601750">
      <w:numFmt w:val="bullet"/>
      <w:lvlText w:val="•"/>
      <w:lvlJc w:val="left"/>
      <w:pPr>
        <w:ind w:left="2195" w:hanging="370"/>
      </w:pPr>
      <w:rPr>
        <w:rFonts w:hint="default"/>
        <w:lang w:val="en-US" w:eastAsia="en-US" w:bidi="ar-SA"/>
      </w:rPr>
    </w:lvl>
    <w:lvl w:ilvl="4" w:tplc="AB86BB98">
      <w:numFmt w:val="bullet"/>
      <w:lvlText w:val="•"/>
      <w:lvlJc w:val="left"/>
      <w:pPr>
        <w:ind w:left="3330" w:hanging="370"/>
      </w:pPr>
      <w:rPr>
        <w:rFonts w:hint="default"/>
        <w:lang w:val="en-US" w:eastAsia="en-US" w:bidi="ar-SA"/>
      </w:rPr>
    </w:lvl>
    <w:lvl w:ilvl="5" w:tplc="546C1B0E">
      <w:numFmt w:val="bullet"/>
      <w:lvlText w:val="•"/>
      <w:lvlJc w:val="left"/>
      <w:pPr>
        <w:ind w:left="4465" w:hanging="370"/>
      </w:pPr>
      <w:rPr>
        <w:rFonts w:hint="default"/>
        <w:lang w:val="en-US" w:eastAsia="en-US" w:bidi="ar-SA"/>
      </w:rPr>
    </w:lvl>
    <w:lvl w:ilvl="6" w:tplc="2FF8AB16">
      <w:numFmt w:val="bullet"/>
      <w:lvlText w:val="•"/>
      <w:lvlJc w:val="left"/>
      <w:pPr>
        <w:ind w:left="5600" w:hanging="370"/>
      </w:pPr>
      <w:rPr>
        <w:rFonts w:hint="default"/>
        <w:lang w:val="en-US" w:eastAsia="en-US" w:bidi="ar-SA"/>
      </w:rPr>
    </w:lvl>
    <w:lvl w:ilvl="7" w:tplc="09D23F10">
      <w:numFmt w:val="bullet"/>
      <w:lvlText w:val="•"/>
      <w:lvlJc w:val="left"/>
      <w:pPr>
        <w:ind w:left="6735" w:hanging="370"/>
      </w:pPr>
      <w:rPr>
        <w:rFonts w:hint="default"/>
        <w:lang w:val="en-US" w:eastAsia="en-US" w:bidi="ar-SA"/>
      </w:rPr>
    </w:lvl>
    <w:lvl w:ilvl="8" w:tplc="D0DE59A8">
      <w:numFmt w:val="bullet"/>
      <w:lvlText w:val="•"/>
      <w:lvlJc w:val="left"/>
      <w:pPr>
        <w:ind w:left="7870" w:hanging="370"/>
      </w:pPr>
      <w:rPr>
        <w:rFonts w:hint="default"/>
        <w:lang w:val="en-US" w:eastAsia="en-US" w:bidi="ar-SA"/>
      </w:rPr>
    </w:lvl>
  </w:abstractNum>
  <w:abstractNum w:abstractNumId="8" w15:restartNumberingAfterBreak="0">
    <w:nsid w:val="2B326209"/>
    <w:multiLevelType w:val="hybridMultilevel"/>
    <w:tmpl w:val="584A7618"/>
    <w:lvl w:ilvl="0" w:tplc="D5C4797E">
      <w:numFmt w:val="bullet"/>
      <w:lvlText w:val=""/>
      <w:lvlJc w:val="left"/>
      <w:pPr>
        <w:ind w:left="1276" w:hanging="360"/>
      </w:pPr>
      <w:rPr>
        <w:rFonts w:ascii="Wingdings" w:eastAsia="Wingdings" w:hAnsi="Wingdings" w:cs="Wingdings" w:hint="default"/>
        <w:b w:val="0"/>
        <w:bCs w:val="0"/>
        <w:i w:val="0"/>
        <w:iCs w:val="0"/>
        <w:spacing w:val="0"/>
        <w:w w:val="99"/>
        <w:sz w:val="24"/>
        <w:szCs w:val="24"/>
        <w:lang w:val="en-US" w:eastAsia="en-US" w:bidi="ar-SA"/>
      </w:rPr>
    </w:lvl>
    <w:lvl w:ilvl="1" w:tplc="7DAA4212">
      <w:numFmt w:val="bullet"/>
      <w:lvlText w:val="•"/>
      <w:lvlJc w:val="left"/>
      <w:pPr>
        <w:ind w:left="2208" w:hanging="360"/>
      </w:pPr>
      <w:rPr>
        <w:rFonts w:hint="default"/>
        <w:lang w:val="en-US" w:eastAsia="en-US" w:bidi="ar-SA"/>
      </w:rPr>
    </w:lvl>
    <w:lvl w:ilvl="2" w:tplc="2EB2B792">
      <w:numFmt w:val="bullet"/>
      <w:lvlText w:val="•"/>
      <w:lvlJc w:val="left"/>
      <w:pPr>
        <w:ind w:left="3136" w:hanging="360"/>
      </w:pPr>
      <w:rPr>
        <w:rFonts w:hint="default"/>
        <w:lang w:val="en-US" w:eastAsia="en-US" w:bidi="ar-SA"/>
      </w:rPr>
    </w:lvl>
    <w:lvl w:ilvl="3" w:tplc="0D4EA876">
      <w:numFmt w:val="bullet"/>
      <w:lvlText w:val="•"/>
      <w:lvlJc w:val="left"/>
      <w:pPr>
        <w:ind w:left="4064" w:hanging="360"/>
      </w:pPr>
      <w:rPr>
        <w:rFonts w:hint="default"/>
        <w:lang w:val="en-US" w:eastAsia="en-US" w:bidi="ar-SA"/>
      </w:rPr>
    </w:lvl>
    <w:lvl w:ilvl="4" w:tplc="40DEFA1A">
      <w:numFmt w:val="bullet"/>
      <w:lvlText w:val="•"/>
      <w:lvlJc w:val="left"/>
      <w:pPr>
        <w:ind w:left="4992" w:hanging="360"/>
      </w:pPr>
      <w:rPr>
        <w:rFonts w:hint="default"/>
        <w:lang w:val="en-US" w:eastAsia="en-US" w:bidi="ar-SA"/>
      </w:rPr>
    </w:lvl>
    <w:lvl w:ilvl="5" w:tplc="5E9E70EE">
      <w:numFmt w:val="bullet"/>
      <w:lvlText w:val="•"/>
      <w:lvlJc w:val="left"/>
      <w:pPr>
        <w:ind w:left="5920" w:hanging="360"/>
      </w:pPr>
      <w:rPr>
        <w:rFonts w:hint="default"/>
        <w:lang w:val="en-US" w:eastAsia="en-US" w:bidi="ar-SA"/>
      </w:rPr>
    </w:lvl>
    <w:lvl w:ilvl="6" w:tplc="B38EEE10">
      <w:numFmt w:val="bullet"/>
      <w:lvlText w:val="•"/>
      <w:lvlJc w:val="left"/>
      <w:pPr>
        <w:ind w:left="6848" w:hanging="360"/>
      </w:pPr>
      <w:rPr>
        <w:rFonts w:hint="default"/>
        <w:lang w:val="en-US" w:eastAsia="en-US" w:bidi="ar-SA"/>
      </w:rPr>
    </w:lvl>
    <w:lvl w:ilvl="7" w:tplc="68EE0320">
      <w:numFmt w:val="bullet"/>
      <w:lvlText w:val="•"/>
      <w:lvlJc w:val="left"/>
      <w:pPr>
        <w:ind w:left="7776" w:hanging="360"/>
      </w:pPr>
      <w:rPr>
        <w:rFonts w:hint="default"/>
        <w:lang w:val="en-US" w:eastAsia="en-US" w:bidi="ar-SA"/>
      </w:rPr>
    </w:lvl>
    <w:lvl w:ilvl="8" w:tplc="573ACC84">
      <w:numFmt w:val="bullet"/>
      <w:lvlText w:val="•"/>
      <w:lvlJc w:val="left"/>
      <w:pPr>
        <w:ind w:left="8704" w:hanging="360"/>
      </w:pPr>
      <w:rPr>
        <w:rFonts w:hint="default"/>
        <w:lang w:val="en-US" w:eastAsia="en-US" w:bidi="ar-SA"/>
      </w:rPr>
    </w:lvl>
  </w:abstractNum>
  <w:abstractNum w:abstractNumId="9" w15:restartNumberingAfterBreak="0">
    <w:nsid w:val="3F0C7F87"/>
    <w:multiLevelType w:val="hybridMultilevel"/>
    <w:tmpl w:val="778E0794"/>
    <w:lvl w:ilvl="0" w:tplc="10090001">
      <w:start w:val="1"/>
      <w:numFmt w:val="bullet"/>
      <w:lvlText w:val=""/>
      <w:lvlJc w:val="left"/>
      <w:pPr>
        <w:ind w:left="1276" w:hanging="360"/>
      </w:pPr>
      <w:rPr>
        <w:rFonts w:ascii="Symbol" w:hAnsi="Symbol" w:hint="default"/>
      </w:rPr>
    </w:lvl>
    <w:lvl w:ilvl="1" w:tplc="10090003" w:tentative="1">
      <w:start w:val="1"/>
      <w:numFmt w:val="bullet"/>
      <w:lvlText w:val="o"/>
      <w:lvlJc w:val="left"/>
      <w:pPr>
        <w:ind w:left="1996" w:hanging="360"/>
      </w:pPr>
      <w:rPr>
        <w:rFonts w:ascii="Courier New" w:hAnsi="Courier New" w:cs="Courier New" w:hint="default"/>
      </w:rPr>
    </w:lvl>
    <w:lvl w:ilvl="2" w:tplc="10090005" w:tentative="1">
      <w:start w:val="1"/>
      <w:numFmt w:val="bullet"/>
      <w:lvlText w:val=""/>
      <w:lvlJc w:val="left"/>
      <w:pPr>
        <w:ind w:left="2716" w:hanging="360"/>
      </w:pPr>
      <w:rPr>
        <w:rFonts w:ascii="Wingdings" w:hAnsi="Wingdings" w:hint="default"/>
      </w:rPr>
    </w:lvl>
    <w:lvl w:ilvl="3" w:tplc="10090001" w:tentative="1">
      <w:start w:val="1"/>
      <w:numFmt w:val="bullet"/>
      <w:lvlText w:val=""/>
      <w:lvlJc w:val="left"/>
      <w:pPr>
        <w:ind w:left="3436" w:hanging="360"/>
      </w:pPr>
      <w:rPr>
        <w:rFonts w:ascii="Symbol" w:hAnsi="Symbol" w:hint="default"/>
      </w:rPr>
    </w:lvl>
    <w:lvl w:ilvl="4" w:tplc="10090003" w:tentative="1">
      <w:start w:val="1"/>
      <w:numFmt w:val="bullet"/>
      <w:lvlText w:val="o"/>
      <w:lvlJc w:val="left"/>
      <w:pPr>
        <w:ind w:left="4156" w:hanging="360"/>
      </w:pPr>
      <w:rPr>
        <w:rFonts w:ascii="Courier New" w:hAnsi="Courier New" w:cs="Courier New" w:hint="default"/>
      </w:rPr>
    </w:lvl>
    <w:lvl w:ilvl="5" w:tplc="10090005" w:tentative="1">
      <w:start w:val="1"/>
      <w:numFmt w:val="bullet"/>
      <w:lvlText w:val=""/>
      <w:lvlJc w:val="left"/>
      <w:pPr>
        <w:ind w:left="4876" w:hanging="360"/>
      </w:pPr>
      <w:rPr>
        <w:rFonts w:ascii="Wingdings" w:hAnsi="Wingdings" w:hint="default"/>
      </w:rPr>
    </w:lvl>
    <w:lvl w:ilvl="6" w:tplc="10090001" w:tentative="1">
      <w:start w:val="1"/>
      <w:numFmt w:val="bullet"/>
      <w:lvlText w:val=""/>
      <w:lvlJc w:val="left"/>
      <w:pPr>
        <w:ind w:left="5596" w:hanging="360"/>
      </w:pPr>
      <w:rPr>
        <w:rFonts w:ascii="Symbol" w:hAnsi="Symbol" w:hint="default"/>
      </w:rPr>
    </w:lvl>
    <w:lvl w:ilvl="7" w:tplc="10090003" w:tentative="1">
      <w:start w:val="1"/>
      <w:numFmt w:val="bullet"/>
      <w:lvlText w:val="o"/>
      <w:lvlJc w:val="left"/>
      <w:pPr>
        <w:ind w:left="6316" w:hanging="360"/>
      </w:pPr>
      <w:rPr>
        <w:rFonts w:ascii="Courier New" w:hAnsi="Courier New" w:cs="Courier New" w:hint="default"/>
      </w:rPr>
    </w:lvl>
    <w:lvl w:ilvl="8" w:tplc="10090005" w:tentative="1">
      <w:start w:val="1"/>
      <w:numFmt w:val="bullet"/>
      <w:lvlText w:val=""/>
      <w:lvlJc w:val="left"/>
      <w:pPr>
        <w:ind w:left="7036" w:hanging="360"/>
      </w:pPr>
      <w:rPr>
        <w:rFonts w:ascii="Wingdings" w:hAnsi="Wingdings" w:hint="default"/>
      </w:rPr>
    </w:lvl>
  </w:abstractNum>
  <w:abstractNum w:abstractNumId="10" w15:restartNumberingAfterBreak="0">
    <w:nsid w:val="48EC57C0"/>
    <w:multiLevelType w:val="hybridMultilevel"/>
    <w:tmpl w:val="587AC926"/>
    <w:lvl w:ilvl="0" w:tplc="10090001">
      <w:start w:val="1"/>
      <w:numFmt w:val="bullet"/>
      <w:lvlText w:val=""/>
      <w:lvlJc w:val="left"/>
      <w:pPr>
        <w:ind w:left="1276" w:hanging="360"/>
      </w:pPr>
      <w:rPr>
        <w:rFonts w:ascii="Symbol" w:hAnsi="Symbol" w:hint="default"/>
      </w:rPr>
    </w:lvl>
    <w:lvl w:ilvl="1" w:tplc="10090003" w:tentative="1">
      <w:start w:val="1"/>
      <w:numFmt w:val="bullet"/>
      <w:lvlText w:val="o"/>
      <w:lvlJc w:val="left"/>
      <w:pPr>
        <w:ind w:left="1996" w:hanging="360"/>
      </w:pPr>
      <w:rPr>
        <w:rFonts w:ascii="Courier New" w:hAnsi="Courier New" w:cs="Courier New" w:hint="default"/>
      </w:rPr>
    </w:lvl>
    <w:lvl w:ilvl="2" w:tplc="10090005" w:tentative="1">
      <w:start w:val="1"/>
      <w:numFmt w:val="bullet"/>
      <w:lvlText w:val=""/>
      <w:lvlJc w:val="left"/>
      <w:pPr>
        <w:ind w:left="2716" w:hanging="360"/>
      </w:pPr>
      <w:rPr>
        <w:rFonts w:ascii="Wingdings" w:hAnsi="Wingdings" w:hint="default"/>
      </w:rPr>
    </w:lvl>
    <w:lvl w:ilvl="3" w:tplc="10090001" w:tentative="1">
      <w:start w:val="1"/>
      <w:numFmt w:val="bullet"/>
      <w:lvlText w:val=""/>
      <w:lvlJc w:val="left"/>
      <w:pPr>
        <w:ind w:left="3436" w:hanging="360"/>
      </w:pPr>
      <w:rPr>
        <w:rFonts w:ascii="Symbol" w:hAnsi="Symbol" w:hint="default"/>
      </w:rPr>
    </w:lvl>
    <w:lvl w:ilvl="4" w:tplc="10090003" w:tentative="1">
      <w:start w:val="1"/>
      <w:numFmt w:val="bullet"/>
      <w:lvlText w:val="o"/>
      <w:lvlJc w:val="left"/>
      <w:pPr>
        <w:ind w:left="4156" w:hanging="360"/>
      </w:pPr>
      <w:rPr>
        <w:rFonts w:ascii="Courier New" w:hAnsi="Courier New" w:cs="Courier New" w:hint="default"/>
      </w:rPr>
    </w:lvl>
    <w:lvl w:ilvl="5" w:tplc="10090005" w:tentative="1">
      <w:start w:val="1"/>
      <w:numFmt w:val="bullet"/>
      <w:lvlText w:val=""/>
      <w:lvlJc w:val="left"/>
      <w:pPr>
        <w:ind w:left="4876" w:hanging="360"/>
      </w:pPr>
      <w:rPr>
        <w:rFonts w:ascii="Wingdings" w:hAnsi="Wingdings" w:hint="default"/>
      </w:rPr>
    </w:lvl>
    <w:lvl w:ilvl="6" w:tplc="10090001" w:tentative="1">
      <w:start w:val="1"/>
      <w:numFmt w:val="bullet"/>
      <w:lvlText w:val=""/>
      <w:lvlJc w:val="left"/>
      <w:pPr>
        <w:ind w:left="5596" w:hanging="360"/>
      </w:pPr>
      <w:rPr>
        <w:rFonts w:ascii="Symbol" w:hAnsi="Symbol" w:hint="default"/>
      </w:rPr>
    </w:lvl>
    <w:lvl w:ilvl="7" w:tplc="10090003" w:tentative="1">
      <w:start w:val="1"/>
      <w:numFmt w:val="bullet"/>
      <w:lvlText w:val="o"/>
      <w:lvlJc w:val="left"/>
      <w:pPr>
        <w:ind w:left="6316" w:hanging="360"/>
      </w:pPr>
      <w:rPr>
        <w:rFonts w:ascii="Courier New" w:hAnsi="Courier New" w:cs="Courier New" w:hint="default"/>
      </w:rPr>
    </w:lvl>
    <w:lvl w:ilvl="8" w:tplc="10090005" w:tentative="1">
      <w:start w:val="1"/>
      <w:numFmt w:val="bullet"/>
      <w:lvlText w:val=""/>
      <w:lvlJc w:val="left"/>
      <w:pPr>
        <w:ind w:left="7036" w:hanging="360"/>
      </w:pPr>
      <w:rPr>
        <w:rFonts w:ascii="Wingdings" w:hAnsi="Wingdings" w:hint="default"/>
      </w:rPr>
    </w:lvl>
  </w:abstractNum>
  <w:abstractNum w:abstractNumId="11" w15:restartNumberingAfterBreak="0">
    <w:nsid w:val="50976A8B"/>
    <w:multiLevelType w:val="hybridMultilevel"/>
    <w:tmpl w:val="3096395A"/>
    <w:lvl w:ilvl="0" w:tplc="10090001">
      <w:start w:val="1"/>
      <w:numFmt w:val="bullet"/>
      <w:lvlText w:val=""/>
      <w:lvlJc w:val="left"/>
      <w:pPr>
        <w:ind w:left="1276" w:hanging="360"/>
      </w:pPr>
      <w:rPr>
        <w:rFonts w:ascii="Symbol" w:hAnsi="Symbol" w:hint="default"/>
        <w:b w:val="0"/>
        <w:bCs w:val="0"/>
        <w:i w:val="0"/>
        <w:iCs w:val="0"/>
        <w:spacing w:val="0"/>
        <w:w w:val="99"/>
        <w:sz w:val="24"/>
        <w:szCs w:val="24"/>
        <w:lang w:val="en-US" w:eastAsia="en-US" w:bidi="ar-SA"/>
      </w:rPr>
    </w:lvl>
    <w:lvl w:ilvl="1" w:tplc="FFFFFFFF">
      <w:numFmt w:val="bullet"/>
      <w:lvlText w:val="•"/>
      <w:lvlJc w:val="left"/>
      <w:pPr>
        <w:ind w:left="2208" w:hanging="360"/>
      </w:pPr>
      <w:rPr>
        <w:rFonts w:hint="default"/>
        <w:lang w:val="en-US" w:eastAsia="en-US" w:bidi="ar-SA"/>
      </w:rPr>
    </w:lvl>
    <w:lvl w:ilvl="2" w:tplc="FFFFFFFF">
      <w:numFmt w:val="bullet"/>
      <w:lvlText w:val="•"/>
      <w:lvlJc w:val="left"/>
      <w:pPr>
        <w:ind w:left="3136" w:hanging="360"/>
      </w:pPr>
      <w:rPr>
        <w:rFonts w:hint="default"/>
        <w:lang w:val="en-US" w:eastAsia="en-US" w:bidi="ar-SA"/>
      </w:rPr>
    </w:lvl>
    <w:lvl w:ilvl="3" w:tplc="FFFFFFFF">
      <w:numFmt w:val="bullet"/>
      <w:lvlText w:val="•"/>
      <w:lvlJc w:val="left"/>
      <w:pPr>
        <w:ind w:left="4064" w:hanging="360"/>
      </w:pPr>
      <w:rPr>
        <w:rFonts w:hint="default"/>
        <w:lang w:val="en-US" w:eastAsia="en-US" w:bidi="ar-SA"/>
      </w:rPr>
    </w:lvl>
    <w:lvl w:ilvl="4" w:tplc="FFFFFFFF">
      <w:numFmt w:val="bullet"/>
      <w:lvlText w:val="•"/>
      <w:lvlJc w:val="left"/>
      <w:pPr>
        <w:ind w:left="4992" w:hanging="360"/>
      </w:pPr>
      <w:rPr>
        <w:rFonts w:hint="default"/>
        <w:lang w:val="en-US" w:eastAsia="en-US" w:bidi="ar-SA"/>
      </w:rPr>
    </w:lvl>
    <w:lvl w:ilvl="5" w:tplc="FFFFFFFF">
      <w:numFmt w:val="bullet"/>
      <w:lvlText w:val="•"/>
      <w:lvlJc w:val="left"/>
      <w:pPr>
        <w:ind w:left="5920" w:hanging="360"/>
      </w:pPr>
      <w:rPr>
        <w:rFonts w:hint="default"/>
        <w:lang w:val="en-US" w:eastAsia="en-US" w:bidi="ar-SA"/>
      </w:rPr>
    </w:lvl>
    <w:lvl w:ilvl="6" w:tplc="FFFFFFFF">
      <w:numFmt w:val="bullet"/>
      <w:lvlText w:val="•"/>
      <w:lvlJc w:val="left"/>
      <w:pPr>
        <w:ind w:left="6848" w:hanging="360"/>
      </w:pPr>
      <w:rPr>
        <w:rFonts w:hint="default"/>
        <w:lang w:val="en-US" w:eastAsia="en-US" w:bidi="ar-SA"/>
      </w:rPr>
    </w:lvl>
    <w:lvl w:ilvl="7" w:tplc="FFFFFFFF">
      <w:numFmt w:val="bullet"/>
      <w:lvlText w:val="•"/>
      <w:lvlJc w:val="left"/>
      <w:pPr>
        <w:ind w:left="7776" w:hanging="360"/>
      </w:pPr>
      <w:rPr>
        <w:rFonts w:hint="default"/>
        <w:lang w:val="en-US" w:eastAsia="en-US" w:bidi="ar-SA"/>
      </w:rPr>
    </w:lvl>
    <w:lvl w:ilvl="8" w:tplc="FFFFFFFF">
      <w:numFmt w:val="bullet"/>
      <w:lvlText w:val="•"/>
      <w:lvlJc w:val="left"/>
      <w:pPr>
        <w:ind w:left="8704" w:hanging="360"/>
      </w:pPr>
      <w:rPr>
        <w:rFonts w:hint="default"/>
        <w:lang w:val="en-US" w:eastAsia="en-US" w:bidi="ar-SA"/>
      </w:rPr>
    </w:lvl>
  </w:abstractNum>
  <w:abstractNum w:abstractNumId="12" w15:restartNumberingAfterBreak="0">
    <w:nsid w:val="5444058A"/>
    <w:multiLevelType w:val="hybridMultilevel"/>
    <w:tmpl w:val="0FA0F2A6"/>
    <w:lvl w:ilvl="0" w:tplc="658059CE">
      <w:start w:val="1"/>
      <w:numFmt w:val="decimal"/>
      <w:lvlText w:val="%1."/>
      <w:lvlJc w:val="left"/>
      <w:pPr>
        <w:ind w:left="916" w:hanging="360"/>
      </w:pPr>
      <w:rPr>
        <w:rFonts w:ascii="Cambria" w:eastAsia="Cambria" w:hAnsi="Cambria" w:cs="Cambria" w:hint="default"/>
        <w:b/>
        <w:bCs/>
        <w:i w:val="0"/>
        <w:iCs w:val="0"/>
        <w:spacing w:val="0"/>
        <w:w w:val="99"/>
        <w:sz w:val="24"/>
        <w:szCs w:val="24"/>
        <w:lang w:val="en-US" w:eastAsia="en-US" w:bidi="ar-SA"/>
      </w:rPr>
    </w:lvl>
    <w:lvl w:ilvl="1" w:tplc="9F8674D4">
      <w:numFmt w:val="bullet"/>
      <w:lvlText w:val=""/>
      <w:lvlJc w:val="left"/>
      <w:pPr>
        <w:ind w:left="1276" w:hanging="360"/>
      </w:pPr>
      <w:rPr>
        <w:rFonts w:ascii="Symbol" w:eastAsia="Symbol" w:hAnsi="Symbol" w:cs="Symbol" w:hint="default"/>
        <w:b w:val="0"/>
        <w:bCs w:val="0"/>
        <w:i w:val="0"/>
        <w:iCs w:val="0"/>
        <w:spacing w:val="0"/>
        <w:w w:val="99"/>
        <w:sz w:val="24"/>
        <w:szCs w:val="24"/>
        <w:lang w:val="en-US" w:eastAsia="en-US" w:bidi="ar-SA"/>
      </w:rPr>
    </w:lvl>
    <w:lvl w:ilvl="2" w:tplc="5444441A">
      <w:numFmt w:val="bullet"/>
      <w:lvlText w:val="•"/>
      <w:lvlJc w:val="left"/>
      <w:pPr>
        <w:ind w:left="2311" w:hanging="360"/>
      </w:pPr>
      <w:rPr>
        <w:rFonts w:hint="default"/>
        <w:lang w:val="en-US" w:eastAsia="en-US" w:bidi="ar-SA"/>
      </w:rPr>
    </w:lvl>
    <w:lvl w:ilvl="3" w:tplc="EED616A4">
      <w:numFmt w:val="bullet"/>
      <w:lvlText w:val="•"/>
      <w:lvlJc w:val="left"/>
      <w:pPr>
        <w:ind w:left="3342" w:hanging="360"/>
      </w:pPr>
      <w:rPr>
        <w:rFonts w:hint="default"/>
        <w:lang w:val="en-US" w:eastAsia="en-US" w:bidi="ar-SA"/>
      </w:rPr>
    </w:lvl>
    <w:lvl w:ilvl="4" w:tplc="EE583894">
      <w:numFmt w:val="bullet"/>
      <w:lvlText w:val="•"/>
      <w:lvlJc w:val="left"/>
      <w:pPr>
        <w:ind w:left="4373" w:hanging="360"/>
      </w:pPr>
      <w:rPr>
        <w:rFonts w:hint="default"/>
        <w:lang w:val="en-US" w:eastAsia="en-US" w:bidi="ar-SA"/>
      </w:rPr>
    </w:lvl>
    <w:lvl w:ilvl="5" w:tplc="E86E7E6C">
      <w:numFmt w:val="bullet"/>
      <w:lvlText w:val="•"/>
      <w:lvlJc w:val="left"/>
      <w:pPr>
        <w:ind w:left="5404" w:hanging="360"/>
      </w:pPr>
      <w:rPr>
        <w:rFonts w:hint="default"/>
        <w:lang w:val="en-US" w:eastAsia="en-US" w:bidi="ar-SA"/>
      </w:rPr>
    </w:lvl>
    <w:lvl w:ilvl="6" w:tplc="7C80C4FA">
      <w:numFmt w:val="bullet"/>
      <w:lvlText w:val="•"/>
      <w:lvlJc w:val="left"/>
      <w:pPr>
        <w:ind w:left="6435" w:hanging="360"/>
      </w:pPr>
      <w:rPr>
        <w:rFonts w:hint="default"/>
        <w:lang w:val="en-US" w:eastAsia="en-US" w:bidi="ar-SA"/>
      </w:rPr>
    </w:lvl>
    <w:lvl w:ilvl="7" w:tplc="48707FC2">
      <w:numFmt w:val="bullet"/>
      <w:lvlText w:val="•"/>
      <w:lvlJc w:val="left"/>
      <w:pPr>
        <w:ind w:left="7466" w:hanging="360"/>
      </w:pPr>
      <w:rPr>
        <w:rFonts w:hint="default"/>
        <w:lang w:val="en-US" w:eastAsia="en-US" w:bidi="ar-SA"/>
      </w:rPr>
    </w:lvl>
    <w:lvl w:ilvl="8" w:tplc="B26C499A">
      <w:numFmt w:val="bullet"/>
      <w:lvlText w:val="•"/>
      <w:lvlJc w:val="left"/>
      <w:pPr>
        <w:ind w:left="8497" w:hanging="360"/>
      </w:pPr>
      <w:rPr>
        <w:rFonts w:hint="default"/>
        <w:lang w:val="en-US" w:eastAsia="en-US" w:bidi="ar-SA"/>
      </w:rPr>
    </w:lvl>
  </w:abstractNum>
  <w:abstractNum w:abstractNumId="13" w15:restartNumberingAfterBreak="0">
    <w:nsid w:val="5FB73771"/>
    <w:multiLevelType w:val="hybridMultilevel"/>
    <w:tmpl w:val="4A588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C41C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5AD3E1D"/>
    <w:multiLevelType w:val="hybridMultilevel"/>
    <w:tmpl w:val="BBDA49B8"/>
    <w:lvl w:ilvl="0" w:tplc="FC2CAF68">
      <w:start w:val="1"/>
      <w:numFmt w:val="decimal"/>
      <w:lvlText w:val="%1."/>
      <w:lvlJc w:val="left"/>
      <w:pPr>
        <w:ind w:left="1996" w:hanging="360"/>
      </w:pPr>
      <w:rPr>
        <w:rFonts w:ascii="Times New Roman" w:hAnsi="Times New Roman" w:hint="default"/>
        <w:sz w:val="24"/>
      </w:rPr>
    </w:lvl>
    <w:lvl w:ilvl="1" w:tplc="10090019" w:tentative="1">
      <w:start w:val="1"/>
      <w:numFmt w:val="lowerLetter"/>
      <w:lvlText w:val="%2."/>
      <w:lvlJc w:val="left"/>
      <w:pPr>
        <w:ind w:left="2716" w:hanging="360"/>
      </w:pPr>
    </w:lvl>
    <w:lvl w:ilvl="2" w:tplc="1009001B" w:tentative="1">
      <w:start w:val="1"/>
      <w:numFmt w:val="lowerRoman"/>
      <w:lvlText w:val="%3."/>
      <w:lvlJc w:val="right"/>
      <w:pPr>
        <w:ind w:left="3436" w:hanging="180"/>
      </w:pPr>
    </w:lvl>
    <w:lvl w:ilvl="3" w:tplc="1009000F" w:tentative="1">
      <w:start w:val="1"/>
      <w:numFmt w:val="decimal"/>
      <w:lvlText w:val="%4."/>
      <w:lvlJc w:val="left"/>
      <w:pPr>
        <w:ind w:left="4156" w:hanging="360"/>
      </w:pPr>
    </w:lvl>
    <w:lvl w:ilvl="4" w:tplc="10090019" w:tentative="1">
      <w:start w:val="1"/>
      <w:numFmt w:val="lowerLetter"/>
      <w:lvlText w:val="%5."/>
      <w:lvlJc w:val="left"/>
      <w:pPr>
        <w:ind w:left="4876" w:hanging="360"/>
      </w:pPr>
    </w:lvl>
    <w:lvl w:ilvl="5" w:tplc="1009001B" w:tentative="1">
      <w:start w:val="1"/>
      <w:numFmt w:val="lowerRoman"/>
      <w:lvlText w:val="%6."/>
      <w:lvlJc w:val="right"/>
      <w:pPr>
        <w:ind w:left="5596" w:hanging="180"/>
      </w:pPr>
    </w:lvl>
    <w:lvl w:ilvl="6" w:tplc="1009000F" w:tentative="1">
      <w:start w:val="1"/>
      <w:numFmt w:val="decimal"/>
      <w:lvlText w:val="%7."/>
      <w:lvlJc w:val="left"/>
      <w:pPr>
        <w:ind w:left="6316" w:hanging="360"/>
      </w:pPr>
    </w:lvl>
    <w:lvl w:ilvl="7" w:tplc="10090019" w:tentative="1">
      <w:start w:val="1"/>
      <w:numFmt w:val="lowerLetter"/>
      <w:lvlText w:val="%8."/>
      <w:lvlJc w:val="left"/>
      <w:pPr>
        <w:ind w:left="7036" w:hanging="360"/>
      </w:pPr>
    </w:lvl>
    <w:lvl w:ilvl="8" w:tplc="1009001B" w:tentative="1">
      <w:start w:val="1"/>
      <w:numFmt w:val="lowerRoman"/>
      <w:lvlText w:val="%9."/>
      <w:lvlJc w:val="right"/>
      <w:pPr>
        <w:ind w:left="7756" w:hanging="180"/>
      </w:pPr>
    </w:lvl>
  </w:abstractNum>
  <w:num w:numId="1" w16cid:durableId="2049797554">
    <w:abstractNumId w:val="5"/>
  </w:num>
  <w:num w:numId="2" w16cid:durableId="1441418439">
    <w:abstractNumId w:val="8"/>
  </w:num>
  <w:num w:numId="3" w16cid:durableId="415134268">
    <w:abstractNumId w:val="12"/>
  </w:num>
  <w:num w:numId="4" w16cid:durableId="210650099">
    <w:abstractNumId w:val="3"/>
  </w:num>
  <w:num w:numId="5" w16cid:durableId="1622036335">
    <w:abstractNumId w:val="6"/>
  </w:num>
  <w:num w:numId="6" w16cid:durableId="1320689238">
    <w:abstractNumId w:val="4"/>
  </w:num>
  <w:num w:numId="7" w16cid:durableId="2074425693">
    <w:abstractNumId w:val="7"/>
  </w:num>
  <w:num w:numId="8" w16cid:durableId="2057315675">
    <w:abstractNumId w:val="10"/>
  </w:num>
  <w:num w:numId="9" w16cid:durableId="54359936">
    <w:abstractNumId w:val="0"/>
  </w:num>
  <w:num w:numId="10" w16cid:durableId="296423955">
    <w:abstractNumId w:val="2"/>
  </w:num>
  <w:num w:numId="11" w16cid:durableId="520978237">
    <w:abstractNumId w:val="14"/>
  </w:num>
  <w:num w:numId="12" w16cid:durableId="1751929243">
    <w:abstractNumId w:val="1"/>
  </w:num>
  <w:num w:numId="13" w16cid:durableId="2139101958">
    <w:abstractNumId w:val="15"/>
  </w:num>
  <w:num w:numId="14" w16cid:durableId="1640182067">
    <w:abstractNumId w:val="9"/>
  </w:num>
  <w:num w:numId="15" w16cid:durableId="628167993">
    <w:abstractNumId w:val="13"/>
  </w:num>
  <w:num w:numId="16" w16cid:durableId="505561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2D"/>
    <w:rsid w:val="00024917"/>
    <w:rsid w:val="00056F3E"/>
    <w:rsid w:val="00060166"/>
    <w:rsid w:val="0007614A"/>
    <w:rsid w:val="0008130E"/>
    <w:rsid w:val="000A5054"/>
    <w:rsid w:val="000B39B2"/>
    <w:rsid w:val="000B3AA1"/>
    <w:rsid w:val="000B5AE7"/>
    <w:rsid w:val="000C5BD5"/>
    <w:rsid w:val="000D3A45"/>
    <w:rsid w:val="000D79E9"/>
    <w:rsid w:val="00180D2F"/>
    <w:rsid w:val="001C7B2F"/>
    <w:rsid w:val="00202095"/>
    <w:rsid w:val="00207A0C"/>
    <w:rsid w:val="0022492C"/>
    <w:rsid w:val="00285EF6"/>
    <w:rsid w:val="002C6091"/>
    <w:rsid w:val="00306E93"/>
    <w:rsid w:val="00315F98"/>
    <w:rsid w:val="00322719"/>
    <w:rsid w:val="00341CFE"/>
    <w:rsid w:val="00342167"/>
    <w:rsid w:val="003470E3"/>
    <w:rsid w:val="003D17C1"/>
    <w:rsid w:val="003D72A4"/>
    <w:rsid w:val="00446333"/>
    <w:rsid w:val="00447213"/>
    <w:rsid w:val="0045244A"/>
    <w:rsid w:val="004676A8"/>
    <w:rsid w:val="00496424"/>
    <w:rsid w:val="004F4F85"/>
    <w:rsid w:val="00517B73"/>
    <w:rsid w:val="0055456B"/>
    <w:rsid w:val="00681CF0"/>
    <w:rsid w:val="0068796F"/>
    <w:rsid w:val="006D7089"/>
    <w:rsid w:val="006E6ACE"/>
    <w:rsid w:val="00706BCC"/>
    <w:rsid w:val="007204BD"/>
    <w:rsid w:val="00735CDB"/>
    <w:rsid w:val="007638C0"/>
    <w:rsid w:val="00776123"/>
    <w:rsid w:val="007767A1"/>
    <w:rsid w:val="007B259F"/>
    <w:rsid w:val="007E537C"/>
    <w:rsid w:val="00811A1A"/>
    <w:rsid w:val="008B3524"/>
    <w:rsid w:val="008D3355"/>
    <w:rsid w:val="008E3C20"/>
    <w:rsid w:val="00951885"/>
    <w:rsid w:val="009631E7"/>
    <w:rsid w:val="00967274"/>
    <w:rsid w:val="00A32FC7"/>
    <w:rsid w:val="00A54174"/>
    <w:rsid w:val="00A64019"/>
    <w:rsid w:val="00A9316F"/>
    <w:rsid w:val="00AA4335"/>
    <w:rsid w:val="00B36749"/>
    <w:rsid w:val="00B53B12"/>
    <w:rsid w:val="00B556AE"/>
    <w:rsid w:val="00B85F14"/>
    <w:rsid w:val="00B960AD"/>
    <w:rsid w:val="00C11BA4"/>
    <w:rsid w:val="00C30C0B"/>
    <w:rsid w:val="00C509C6"/>
    <w:rsid w:val="00CD6B5E"/>
    <w:rsid w:val="00D73AB3"/>
    <w:rsid w:val="00DA203B"/>
    <w:rsid w:val="00E055F4"/>
    <w:rsid w:val="00E05DFA"/>
    <w:rsid w:val="00E07EB0"/>
    <w:rsid w:val="00E256B1"/>
    <w:rsid w:val="00E3622D"/>
    <w:rsid w:val="00ED5079"/>
    <w:rsid w:val="00ED5DE2"/>
    <w:rsid w:val="00ED7D51"/>
    <w:rsid w:val="00EE5234"/>
    <w:rsid w:val="00EF143C"/>
    <w:rsid w:val="00F77049"/>
    <w:rsid w:val="00F82EEF"/>
    <w:rsid w:val="00F9358D"/>
    <w:rsid w:val="00F952BA"/>
    <w:rsid w:val="00FC4F77"/>
    <w:rsid w:val="00FF7C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B1FB"/>
  <w15:docId w15:val="{8475000E-72D3-430E-B4AC-2D6BB9BB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556"/>
      <w:outlineLvl w:val="0"/>
    </w:pPr>
    <w:rPr>
      <w:b/>
      <w:bCs/>
      <w:sz w:val="24"/>
      <w:szCs w:val="24"/>
      <w:u w:val="single" w:color="000000"/>
    </w:rPr>
  </w:style>
  <w:style w:type="paragraph" w:styleId="Heading2">
    <w:name w:val="heading 2"/>
    <w:basedOn w:val="Normal"/>
    <w:uiPriority w:val="9"/>
    <w:unhideWhenUsed/>
    <w:qFormat/>
    <w:pPr>
      <w:ind w:left="556"/>
      <w:outlineLvl w:val="1"/>
    </w:pPr>
    <w:rPr>
      <w:b/>
      <w:bCs/>
      <w:sz w:val="24"/>
      <w:szCs w:val="24"/>
    </w:rPr>
  </w:style>
  <w:style w:type="paragraph" w:styleId="Heading3">
    <w:name w:val="heading 3"/>
    <w:basedOn w:val="Normal"/>
    <w:next w:val="Normal"/>
    <w:link w:val="Heading3Char"/>
    <w:uiPriority w:val="9"/>
    <w:semiHidden/>
    <w:unhideWhenUsed/>
    <w:qFormat/>
    <w:rsid w:val="00EE523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E523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E5234"/>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5"/>
    </w:pPr>
    <w:rPr>
      <w:sz w:val="24"/>
      <w:szCs w:val="24"/>
    </w:rPr>
  </w:style>
  <w:style w:type="paragraph" w:styleId="ListParagraph">
    <w:name w:val="List Paragraph"/>
    <w:basedOn w:val="Normal"/>
    <w:uiPriority w:val="1"/>
    <w:qFormat/>
    <w:pPr>
      <w:ind w:left="1275" w:hanging="360"/>
    </w:pPr>
  </w:style>
  <w:style w:type="paragraph" w:customStyle="1" w:styleId="TableParagraph">
    <w:name w:val="Table Paragraph"/>
    <w:basedOn w:val="Normal"/>
    <w:uiPriority w:val="1"/>
    <w:qFormat/>
  </w:style>
  <w:style w:type="paragraph" w:customStyle="1" w:styleId="Default">
    <w:name w:val="Default"/>
    <w:rsid w:val="00F77049"/>
    <w:pPr>
      <w:widowControl/>
      <w:adjustRightInd w:val="0"/>
    </w:pPr>
    <w:rPr>
      <w:rFonts w:ascii="Cambria" w:hAnsi="Cambria" w:cs="Cambria"/>
      <w:color w:val="000000"/>
      <w:sz w:val="24"/>
      <w:szCs w:val="24"/>
    </w:rPr>
  </w:style>
  <w:style w:type="paragraph" w:styleId="Header">
    <w:name w:val="header"/>
    <w:basedOn w:val="Normal"/>
    <w:link w:val="HeaderChar"/>
    <w:unhideWhenUsed/>
    <w:rsid w:val="00D73AB3"/>
    <w:pPr>
      <w:tabs>
        <w:tab w:val="center" w:pos="4680"/>
        <w:tab w:val="right" w:pos="9360"/>
      </w:tabs>
    </w:pPr>
  </w:style>
  <w:style w:type="character" w:customStyle="1" w:styleId="HeaderChar">
    <w:name w:val="Header Char"/>
    <w:basedOn w:val="DefaultParagraphFont"/>
    <w:link w:val="Header"/>
    <w:rsid w:val="00D73AB3"/>
    <w:rPr>
      <w:rFonts w:ascii="Cambria" w:eastAsia="Cambria" w:hAnsi="Cambria" w:cs="Cambria"/>
    </w:rPr>
  </w:style>
  <w:style w:type="paragraph" w:styleId="Footer">
    <w:name w:val="footer"/>
    <w:basedOn w:val="Normal"/>
    <w:link w:val="FooterChar"/>
    <w:uiPriority w:val="99"/>
    <w:unhideWhenUsed/>
    <w:rsid w:val="00D73AB3"/>
    <w:pPr>
      <w:tabs>
        <w:tab w:val="center" w:pos="4680"/>
        <w:tab w:val="right" w:pos="9360"/>
      </w:tabs>
    </w:pPr>
  </w:style>
  <w:style w:type="character" w:customStyle="1" w:styleId="FooterChar">
    <w:name w:val="Footer Char"/>
    <w:basedOn w:val="DefaultParagraphFont"/>
    <w:link w:val="Footer"/>
    <w:uiPriority w:val="99"/>
    <w:rsid w:val="00D73AB3"/>
    <w:rPr>
      <w:rFonts w:ascii="Cambria" w:eastAsia="Cambria" w:hAnsi="Cambria" w:cs="Cambria"/>
    </w:rPr>
  </w:style>
  <w:style w:type="character" w:customStyle="1" w:styleId="Heading3Char">
    <w:name w:val="Heading 3 Char"/>
    <w:basedOn w:val="DefaultParagraphFont"/>
    <w:link w:val="Heading3"/>
    <w:uiPriority w:val="9"/>
    <w:semiHidden/>
    <w:rsid w:val="00EE523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EE523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E523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2127</Words>
  <Characters>12128</Characters>
  <Application>Microsoft Office Word</Application>
  <DocSecurity>0</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Microsoft Word - 97-0203 Divisional Support Coordinator PCS -  Sept 2022</vt:lpstr>
      <vt:lpstr>Microsoft Word - 97-0203 Divisional Support Coordinator PCS -  Sept 2022</vt:lpstr>
    </vt:vector>
  </TitlesOfParts>
  <Company>WSCC</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- 97-0203 Divisional Support Coordinator PCS -  Sept 2022</dc:title>
  <dc:creator>HarmeetJ</dc:creator>
  <cp:lastModifiedBy>Shanta Dewar</cp:lastModifiedBy>
  <cp:revision>2</cp:revision>
  <cp:lastPrinted>2024-11-25T19:27:00Z</cp:lastPrinted>
  <dcterms:created xsi:type="dcterms:W3CDTF">2024-11-28T22:01:00Z</dcterms:created>
  <dcterms:modified xsi:type="dcterms:W3CDTF">2024-11-28T22:01:00Z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LastSaved">
    <vt:filetime>2024-10-29T00:00:00Z</vt:filetime>
  </property>
  <property fmtid="{D5CDD505-2E9C-101B-9397-08002B2CF9AE}" pid="4" name="Producer">
    <vt:lpwstr>Microsoft: Print To PDF</vt:lpwstr>
  </property>
</Properties>
</file>