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6746" w14:textId="77777777" w:rsidR="00683437" w:rsidRPr="00470489" w:rsidRDefault="00683437" w:rsidP="00683437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Fonts w:asciiTheme="majorHAnsi" w:hAnsiTheme="majorHAnsi"/>
          <w:b/>
          <w:color w:val="0F4761" w:themeColor="accent1" w:themeShade="BF"/>
          <w:sz w:val="32"/>
        </w:rPr>
        <w:t xml:space="preserve">Rapport d’inspection type 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127"/>
        <w:gridCol w:w="1608"/>
        <w:gridCol w:w="376"/>
        <w:gridCol w:w="3260"/>
      </w:tblGrid>
      <w:tr w:rsidR="00683437" w:rsidRPr="003A01C7" w14:paraId="6ADDDAE8" w14:textId="77777777" w:rsidTr="0042047D">
        <w:trPr>
          <w:trHeight w:hRule="exact" w:val="359"/>
        </w:trPr>
        <w:tc>
          <w:tcPr>
            <w:tcW w:w="10206" w:type="dxa"/>
            <w:gridSpan w:val="5"/>
            <w:shd w:val="clear" w:color="auto" w:fill="F1F1F2"/>
          </w:tcPr>
          <w:p w14:paraId="6AEEEBED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  <w:sz w:val="28"/>
              </w:rPr>
              <w:t>Inspection hebdomadaire, mensuelle ou bimestrielle</w:t>
            </w:r>
          </w:p>
        </w:tc>
      </w:tr>
      <w:tr w:rsidR="00683437" w:rsidRPr="003A01C7" w14:paraId="37740728" w14:textId="77777777" w:rsidTr="0042047D">
        <w:trPr>
          <w:trHeight w:hRule="exact" w:val="359"/>
        </w:trPr>
        <w:tc>
          <w:tcPr>
            <w:tcW w:w="4962" w:type="dxa"/>
            <w:gridSpan w:val="2"/>
          </w:tcPr>
          <w:p w14:paraId="5C23E134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</w:rPr>
              <w:t>Rapport rempli par :</w:t>
            </w:r>
          </w:p>
        </w:tc>
        <w:tc>
          <w:tcPr>
            <w:tcW w:w="5244" w:type="dxa"/>
            <w:gridSpan w:val="3"/>
          </w:tcPr>
          <w:p w14:paraId="67836985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</w:rPr>
              <w:t>Lieu :</w:t>
            </w:r>
          </w:p>
        </w:tc>
      </w:tr>
      <w:tr w:rsidR="00683437" w:rsidRPr="003A01C7" w14:paraId="7F67F164" w14:textId="77777777" w:rsidTr="0042047D">
        <w:trPr>
          <w:trHeight w:hRule="exact" w:val="359"/>
        </w:trPr>
        <w:tc>
          <w:tcPr>
            <w:tcW w:w="4962" w:type="dxa"/>
            <w:gridSpan w:val="2"/>
          </w:tcPr>
          <w:p w14:paraId="79435C53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</w:rPr>
              <w:t xml:space="preserve">Accompagnement par : </w:t>
            </w:r>
          </w:p>
        </w:tc>
        <w:tc>
          <w:tcPr>
            <w:tcW w:w="1984" w:type="dxa"/>
            <w:gridSpan w:val="2"/>
          </w:tcPr>
          <w:p w14:paraId="2839D158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</w:rPr>
              <w:t>Date :</w:t>
            </w:r>
          </w:p>
        </w:tc>
        <w:tc>
          <w:tcPr>
            <w:tcW w:w="3260" w:type="dxa"/>
          </w:tcPr>
          <w:p w14:paraId="4D20D3BE" w14:textId="77777777" w:rsidR="00683437" w:rsidRPr="006A5779" w:rsidRDefault="00683437" w:rsidP="0042047D">
            <w:pPr>
              <w:rPr>
                <w:b/>
                <w:bCs/>
              </w:rPr>
            </w:pPr>
            <w:r>
              <w:rPr>
                <w:b/>
              </w:rPr>
              <w:t>Dernière inspection :</w:t>
            </w:r>
          </w:p>
        </w:tc>
      </w:tr>
      <w:tr w:rsidR="00683437" w:rsidRPr="003A01C7" w14:paraId="2B7B5A61" w14:textId="77777777" w:rsidTr="0042047D">
        <w:tblPrEx>
          <w:tblCellMar>
            <w:left w:w="43" w:type="dxa"/>
          </w:tblCellMar>
        </w:tblPrEx>
        <w:trPr>
          <w:trHeight w:hRule="exact" w:val="766"/>
        </w:trPr>
        <w:tc>
          <w:tcPr>
            <w:tcW w:w="2835" w:type="dxa"/>
            <w:vAlign w:val="center"/>
          </w:tcPr>
          <w:p w14:paraId="51A49392" w14:textId="77777777" w:rsidR="00683437" w:rsidRPr="006A5779" w:rsidRDefault="00683437" w:rsidP="0042047D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Sujets ou éléments inspectés</w:t>
            </w:r>
          </w:p>
        </w:tc>
        <w:tc>
          <w:tcPr>
            <w:tcW w:w="2127" w:type="dxa"/>
            <w:vAlign w:val="center"/>
          </w:tcPr>
          <w:p w14:paraId="31BE26D3" w14:textId="77777777" w:rsidR="00683437" w:rsidRPr="006A5779" w:rsidRDefault="00683437" w:rsidP="0042047D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Commentaires</w:t>
            </w:r>
          </w:p>
        </w:tc>
        <w:tc>
          <w:tcPr>
            <w:tcW w:w="1608" w:type="dxa"/>
            <w:vAlign w:val="center"/>
          </w:tcPr>
          <w:p w14:paraId="66E43DDF" w14:textId="77777777" w:rsidR="00683437" w:rsidRPr="006A5779" w:rsidRDefault="00683437" w:rsidP="0042047D">
            <w:pPr>
              <w:pStyle w:val="Scheduletabletex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Secteur</w:t>
            </w:r>
          </w:p>
        </w:tc>
        <w:tc>
          <w:tcPr>
            <w:tcW w:w="3636" w:type="dxa"/>
            <w:gridSpan w:val="2"/>
            <w:vAlign w:val="center"/>
          </w:tcPr>
          <w:p w14:paraId="5D269051" w14:textId="77777777" w:rsidR="00683437" w:rsidRPr="002B1474" w:rsidRDefault="00683437" w:rsidP="0042047D">
            <w:pPr>
              <w:pStyle w:val="Scheduletabletext"/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b/>
                <w:sz w:val="22"/>
              </w:rPr>
              <w:t xml:space="preserve">Mesures prises </w:t>
            </w:r>
            <w:r>
              <w:rPr>
                <w:b/>
                <w:sz w:val="22"/>
              </w:rPr>
              <w:br/>
              <w:t>ou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r>
              <w:rPr>
                <w:b/>
                <w:sz w:val="22"/>
              </w:rPr>
              <w:t>recommandées</w:t>
            </w:r>
          </w:p>
        </w:tc>
      </w:tr>
      <w:tr w:rsidR="00683437" w:rsidRPr="003A01C7" w14:paraId="71602995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364704BE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Entretien</w:t>
            </w:r>
          </w:p>
        </w:tc>
        <w:tc>
          <w:tcPr>
            <w:tcW w:w="2127" w:type="dxa"/>
          </w:tcPr>
          <w:p w14:paraId="5D8DCE21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2429B16A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6E87F8C9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0EF48774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11282EFF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Entreposage</w:t>
            </w:r>
          </w:p>
        </w:tc>
        <w:tc>
          <w:tcPr>
            <w:tcW w:w="2127" w:type="dxa"/>
          </w:tcPr>
          <w:p w14:paraId="4D9F9579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E361C91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7CF2F02A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71B91A5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55FD1AE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EPI</w:t>
            </w:r>
          </w:p>
        </w:tc>
        <w:tc>
          <w:tcPr>
            <w:tcW w:w="2127" w:type="dxa"/>
          </w:tcPr>
          <w:p w14:paraId="69FEA8E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69A25F3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52C7F4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C1E5DB1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27AF5264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Échelles</w:t>
            </w:r>
          </w:p>
        </w:tc>
        <w:tc>
          <w:tcPr>
            <w:tcW w:w="2127" w:type="dxa"/>
          </w:tcPr>
          <w:p w14:paraId="0BF88BF1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591D463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531B5F28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E8749EC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13FD392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Garde-corps</w:t>
            </w:r>
          </w:p>
        </w:tc>
        <w:tc>
          <w:tcPr>
            <w:tcW w:w="2127" w:type="dxa"/>
          </w:tcPr>
          <w:p w14:paraId="7487401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03B1F2BF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5CBA34C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CD2C959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572BD333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Échafauds</w:t>
            </w:r>
          </w:p>
        </w:tc>
        <w:tc>
          <w:tcPr>
            <w:tcW w:w="2127" w:type="dxa"/>
          </w:tcPr>
          <w:p w14:paraId="47523E18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3924EE2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58D0C999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FA9CDD3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1D83423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Protection contre l’incendie</w:t>
            </w:r>
          </w:p>
        </w:tc>
        <w:tc>
          <w:tcPr>
            <w:tcW w:w="2127" w:type="dxa"/>
          </w:tcPr>
          <w:p w14:paraId="4F8FD42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5BCAC16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0C6A28BF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40A7158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1049F87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Électricité</w:t>
            </w:r>
          </w:p>
        </w:tc>
        <w:tc>
          <w:tcPr>
            <w:tcW w:w="2127" w:type="dxa"/>
          </w:tcPr>
          <w:p w14:paraId="00CD946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69C3A6A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1DC85E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27D5419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2FAB292B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Escaliers</w:t>
            </w:r>
          </w:p>
        </w:tc>
        <w:tc>
          <w:tcPr>
            <w:tcW w:w="2127" w:type="dxa"/>
          </w:tcPr>
          <w:p w14:paraId="5457152F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2BD49F9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6FC2753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542C3F3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7D101EB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Protection du public</w:t>
            </w:r>
          </w:p>
        </w:tc>
        <w:tc>
          <w:tcPr>
            <w:tcW w:w="2127" w:type="dxa"/>
          </w:tcPr>
          <w:p w14:paraId="6E77584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3836BB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3C770E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01821C4E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4D643B69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Éclairage</w:t>
            </w:r>
          </w:p>
        </w:tc>
        <w:tc>
          <w:tcPr>
            <w:tcW w:w="2127" w:type="dxa"/>
          </w:tcPr>
          <w:p w14:paraId="194807D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B61444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5D863A94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02F90330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77849C5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Protection des machines</w:t>
            </w:r>
          </w:p>
        </w:tc>
        <w:tc>
          <w:tcPr>
            <w:tcW w:w="2127" w:type="dxa"/>
          </w:tcPr>
          <w:p w14:paraId="356DFAA4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5735268A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2D14687B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2E7D2026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25FC0D60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Manutention des matériaux</w:t>
            </w:r>
          </w:p>
        </w:tc>
        <w:tc>
          <w:tcPr>
            <w:tcW w:w="2127" w:type="dxa"/>
          </w:tcPr>
          <w:p w14:paraId="5199D38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15559121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0EAD6EB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B22C018" w14:textId="77777777" w:rsidTr="0042047D">
        <w:tblPrEx>
          <w:tblCellMar>
            <w:left w:w="43" w:type="dxa"/>
          </w:tblCellMar>
        </w:tblPrEx>
        <w:trPr>
          <w:trHeight w:hRule="exact" w:val="415"/>
        </w:trPr>
        <w:tc>
          <w:tcPr>
            <w:tcW w:w="2835" w:type="dxa"/>
          </w:tcPr>
          <w:p w14:paraId="1147181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Ventilation</w:t>
            </w:r>
          </w:p>
        </w:tc>
        <w:tc>
          <w:tcPr>
            <w:tcW w:w="2127" w:type="dxa"/>
          </w:tcPr>
          <w:p w14:paraId="6F73EC5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4D3FACF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EDB38E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29882450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5F30522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>Ascenseurs</w:t>
            </w:r>
          </w:p>
        </w:tc>
        <w:tc>
          <w:tcPr>
            <w:tcW w:w="2127" w:type="dxa"/>
          </w:tcPr>
          <w:p w14:paraId="5BCD730B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3C3600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294725F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2308302" w14:textId="77777777" w:rsidTr="0042047D">
        <w:tblPrEx>
          <w:tblCellMar>
            <w:left w:w="43" w:type="dxa"/>
          </w:tblCellMar>
        </w:tblPrEx>
        <w:trPr>
          <w:trHeight w:hRule="exact" w:val="514"/>
        </w:trPr>
        <w:tc>
          <w:tcPr>
            <w:tcW w:w="2835" w:type="dxa"/>
          </w:tcPr>
          <w:p w14:paraId="66E5D1A6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Ouvertures au plancher </w:t>
            </w:r>
            <w:r>
              <w:rPr>
                <w:sz w:val="22"/>
              </w:rPr>
              <w:br/>
              <w:t>ou au plafond</w:t>
            </w:r>
          </w:p>
        </w:tc>
        <w:tc>
          <w:tcPr>
            <w:tcW w:w="2127" w:type="dxa"/>
          </w:tcPr>
          <w:p w14:paraId="19A8BD2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796E2217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11EB5C8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265CB00E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7A1EDD4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D1B1EA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6473688C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3A7E9D13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35E89200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4CDACDDF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18B41D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2BC276AE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5E4FC940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6C681B43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3635E1D1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C24E44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3E5600A3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04633154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  <w:tr w:rsidR="00683437" w:rsidRPr="003A01C7" w14:paraId="599A45C8" w14:textId="77777777" w:rsidTr="0042047D">
        <w:tblPrEx>
          <w:tblCellMar>
            <w:left w:w="43" w:type="dxa"/>
          </w:tblCellMar>
        </w:tblPrEx>
        <w:trPr>
          <w:trHeight w:hRule="exact" w:val="359"/>
        </w:trPr>
        <w:tc>
          <w:tcPr>
            <w:tcW w:w="2835" w:type="dxa"/>
          </w:tcPr>
          <w:p w14:paraId="70EAB892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B7B425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14:paraId="5D86DA10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2"/>
          </w:tcPr>
          <w:p w14:paraId="196883F0" w14:textId="77777777" w:rsidR="00683437" w:rsidRPr="003A01C7" w:rsidRDefault="00683437" w:rsidP="0042047D">
            <w:pPr>
              <w:pStyle w:val="Scheduletabletext"/>
              <w:rPr>
                <w:sz w:val="22"/>
                <w:szCs w:val="22"/>
              </w:rPr>
            </w:pPr>
          </w:p>
        </w:tc>
      </w:tr>
    </w:tbl>
    <w:p w14:paraId="664540BE" w14:textId="77777777" w:rsidR="002F0D7B" w:rsidRDefault="002F0D7B"/>
    <w:sectPr w:rsidR="002F0D7B" w:rsidSect="003A5113">
      <w:footerReference w:type="default" r:id="rId6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152CF" w14:textId="77777777" w:rsidR="00C435EF" w:rsidRDefault="00C435EF" w:rsidP="00C435EF">
      <w:pPr>
        <w:spacing w:after="0" w:line="240" w:lineRule="auto"/>
      </w:pPr>
      <w:r>
        <w:separator/>
      </w:r>
    </w:p>
  </w:endnote>
  <w:endnote w:type="continuationSeparator" w:id="0">
    <w:p w14:paraId="01918A4B" w14:textId="77777777" w:rsidR="00C435EF" w:rsidRDefault="00C435EF" w:rsidP="00C4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75B3" w14:textId="5560BFD1" w:rsidR="00C435EF" w:rsidRPr="00C435EF" w:rsidRDefault="00C435EF" w:rsidP="00C435EF">
    <w:pPr>
      <w:jc w:val="right"/>
      <w:rPr>
        <w:sz w:val="16"/>
        <w:szCs w:val="16"/>
      </w:rPr>
    </w:pPr>
    <w:r w:rsidRPr="00805318">
      <w:rPr>
        <w:sz w:val="16"/>
        <w:szCs w:val="16"/>
      </w:rPr>
      <w:t>052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BDE19" w14:textId="77777777" w:rsidR="00C435EF" w:rsidRDefault="00C435EF" w:rsidP="00C435EF">
      <w:pPr>
        <w:spacing w:after="0" w:line="240" w:lineRule="auto"/>
      </w:pPr>
      <w:r>
        <w:separator/>
      </w:r>
    </w:p>
  </w:footnote>
  <w:footnote w:type="continuationSeparator" w:id="0">
    <w:p w14:paraId="556FEFEA" w14:textId="77777777" w:rsidR="00C435EF" w:rsidRDefault="00C435EF" w:rsidP="00C43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37"/>
    <w:rsid w:val="000601CE"/>
    <w:rsid w:val="00200C80"/>
    <w:rsid w:val="002F0D7B"/>
    <w:rsid w:val="003A5113"/>
    <w:rsid w:val="003D67F7"/>
    <w:rsid w:val="00620E6B"/>
    <w:rsid w:val="00683437"/>
    <w:rsid w:val="0073590F"/>
    <w:rsid w:val="00AB76A2"/>
    <w:rsid w:val="00B65A66"/>
    <w:rsid w:val="00C25944"/>
    <w:rsid w:val="00C4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424"/>
  <w15:chartTrackingRefBased/>
  <w15:docId w15:val="{7F383DDA-7E70-44CE-A672-4002EAE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37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68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68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37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68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37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68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37"/>
    <w:rPr>
      <w:b/>
      <w:bCs/>
      <w:smallCaps/>
      <w:color w:val="0F4761" w:themeColor="accent1" w:themeShade="BF"/>
      <w:spacing w:val="5"/>
    </w:rPr>
  </w:style>
  <w:style w:type="paragraph" w:customStyle="1" w:styleId="Scheduletabletext">
    <w:name w:val="Schedule table text"/>
    <w:basedOn w:val="Normal"/>
    <w:link w:val="ScheduletabletextChar"/>
    <w:qFormat/>
    <w:rsid w:val="00683437"/>
    <w:pPr>
      <w:spacing w:after="0" w:line="240" w:lineRule="auto"/>
    </w:pPr>
    <w:rPr>
      <w:rFonts w:cs="TimesNewRomanPSMT"/>
      <w:kern w:val="0"/>
      <w:sz w:val="20"/>
      <w:szCs w:val="20"/>
      <w14:ligatures w14:val="none"/>
    </w:rPr>
  </w:style>
  <w:style w:type="character" w:customStyle="1" w:styleId="ScheduletabletextChar">
    <w:name w:val="Schedule table text Char"/>
    <w:basedOn w:val="DefaultParagraphFont"/>
    <w:link w:val="Scheduletabletext"/>
    <w:rsid w:val="00683437"/>
    <w:rPr>
      <w:rFonts w:cs="TimesNewRomanPSMT"/>
      <w:kern w:val="0"/>
      <w:sz w:val="20"/>
      <w:szCs w:val="20"/>
      <w:lang w:val="fr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5EF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C4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5EF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424</Characters>
  <Application>Microsoft Office Word</Application>
  <DocSecurity>0</DocSecurity>
  <Lines>94</Lines>
  <Paragraphs>27</Paragraphs>
  <ScaleCrop>false</ScaleCrop>
  <Company>WSCC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Heidi Held</cp:lastModifiedBy>
  <cp:revision>3</cp:revision>
  <dcterms:created xsi:type="dcterms:W3CDTF">2025-04-04T20:12:00Z</dcterms:created>
  <dcterms:modified xsi:type="dcterms:W3CDTF">2025-04-30T20:27:00Z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8b5152ac-7e87-4d4a-9674-6527e2b7a253</vt:lpwstr>
  </property>
</Properties>
</file>